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血栓弹力图试验试剂盒等试剂项目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09</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27</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3</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4</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包件一：血栓弹力图试验试剂盒</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包件二：凝血激活检测试剂盒</w:t>
      </w:r>
    </w:p>
    <w:p>
      <w:pPr>
        <w:autoSpaceDE w:val="0"/>
        <w:autoSpaceDN w:val="0"/>
        <w:spacing w:line="360" w:lineRule="auto"/>
        <w:ind w:left="360" w:firstLine="1020" w:firstLineChars="425"/>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包件三：活化凝血检测试剂盒</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09</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血栓弹力图试验试剂盒等试剂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血栓弹力图试验试剂盒等试剂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11</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hint="eastAsia" w:ascii="宋体" w:hAnsi="宋体" w:eastAsia="宋体" w:cs="宋体"/>
          <w:b/>
          <w:bCs/>
          <w:sz w:val="24"/>
          <w:szCs w:val="24"/>
          <w:highlight w:val="none"/>
          <w:lang w:val="en-US" w:eastAsia="zh-CN"/>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bookmarkStart w:id="15" w:name="_Toc11326096"/>
    </w:p>
    <w:p>
      <w:pPr>
        <w:pStyle w:val="54"/>
        <w:numPr>
          <w:ilvl w:val="0"/>
          <w:numId w:val="0"/>
        </w:numPr>
        <w:spacing w:line="360" w:lineRule="auto"/>
        <w:ind w:left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名称：血栓弹力图试验</w:t>
      </w:r>
      <w:r>
        <w:rPr>
          <w:rFonts w:hint="eastAsia" w:ascii="宋体" w:hAnsi="宋体" w:eastAsia="宋体" w:cs="宋体"/>
          <w:b w:val="0"/>
          <w:bCs w:val="0"/>
          <w:sz w:val="24"/>
          <w:szCs w:val="24"/>
          <w:lang w:val="en-US" w:eastAsia="zh-CN"/>
        </w:rPr>
        <w:t>试剂盒</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用途：与血栓弹力图仪配套使用，判断抗AA</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ADP、AA&amp;ADP</w:t>
      </w:r>
      <w:r>
        <w:rPr>
          <w:rFonts w:hint="eastAsia" w:ascii="宋体" w:hAnsi="宋体" w:eastAsia="宋体" w:cs="宋体"/>
          <w:b w:val="0"/>
          <w:bCs w:val="0"/>
          <w:sz w:val="24"/>
          <w:szCs w:val="24"/>
        </w:rPr>
        <w:t>类药物的疗效</w:t>
      </w:r>
    </w:p>
    <w:p>
      <w:pPr>
        <w:pStyle w:val="18"/>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样本类型：高岭土检测使用适用于枸橼酸钠抗凝全血样本，其余检测使用肝素钠抗凝全血样本</w:t>
      </w:r>
    </w:p>
    <w:p>
      <w:pPr>
        <w:pStyle w:val="18"/>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稳定性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激活剂复融后在机稳定性（2-8℃）</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天，凝血触发剂在机稳定性（2-8℃）</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90天</w:t>
      </w:r>
    </w:p>
    <w:p>
      <w:pPr>
        <w:pStyle w:val="18"/>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质控品：具备原厂生产提供的质控品，分为高低2个水平，试剂有效期≥24个月</w:t>
      </w:r>
    </w:p>
    <w:p>
      <w:pPr>
        <w:pStyle w:val="18"/>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清洗液：</w:t>
      </w:r>
      <w:r>
        <w:rPr>
          <w:rFonts w:hint="eastAsia" w:ascii="宋体" w:hAnsi="宋体" w:eastAsia="宋体" w:cs="宋体"/>
          <w:b w:val="0"/>
          <w:bCs w:val="0"/>
          <w:sz w:val="24"/>
          <w:szCs w:val="24"/>
        </w:rPr>
        <w:t>具备原厂生产提供的</w:t>
      </w:r>
      <w:r>
        <w:rPr>
          <w:rFonts w:hint="eastAsia" w:ascii="宋体" w:hAnsi="宋体" w:eastAsia="宋体" w:cs="宋体"/>
          <w:b w:val="0"/>
          <w:bCs w:val="0"/>
          <w:sz w:val="24"/>
          <w:szCs w:val="24"/>
          <w:lang w:val="en-US" w:eastAsia="zh-CN"/>
        </w:rPr>
        <w:t>清洗液</w:t>
      </w:r>
      <w:r>
        <w:rPr>
          <w:rFonts w:hint="eastAsia" w:ascii="宋体" w:hAnsi="宋体" w:eastAsia="宋体" w:cs="宋体"/>
          <w:b w:val="0"/>
          <w:bCs w:val="0"/>
          <w:sz w:val="24"/>
          <w:szCs w:val="24"/>
        </w:rPr>
        <w:t>，有效期≥24个月</w:t>
      </w:r>
    </w:p>
    <w:p>
      <w:pPr>
        <w:pStyle w:val="18"/>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反应杯：</w:t>
      </w:r>
      <w:r>
        <w:rPr>
          <w:rFonts w:hint="eastAsia" w:ascii="宋体" w:hAnsi="宋体" w:eastAsia="宋体" w:cs="宋体"/>
          <w:b w:val="0"/>
          <w:bCs w:val="0"/>
          <w:sz w:val="24"/>
          <w:szCs w:val="24"/>
        </w:rPr>
        <w:t>具备原厂生产提供的</w:t>
      </w:r>
      <w:r>
        <w:rPr>
          <w:rFonts w:hint="eastAsia" w:ascii="宋体" w:hAnsi="宋体" w:eastAsia="宋体" w:cs="宋体"/>
          <w:b w:val="0"/>
          <w:bCs w:val="0"/>
          <w:sz w:val="24"/>
          <w:szCs w:val="24"/>
          <w:lang w:val="en-US" w:eastAsia="zh-CN"/>
        </w:rPr>
        <w:t>反应杯</w:t>
      </w:r>
    </w:p>
    <w:p>
      <w:pPr>
        <w:pStyle w:val="18"/>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运输条件：2-25°运输不超过14天</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pStyle w:val="54"/>
        <w:numPr>
          <w:ilvl w:val="0"/>
          <w:numId w:val="0"/>
        </w:numPr>
        <w:spacing w:line="360" w:lineRule="auto"/>
        <w:ind w:leftChars="0"/>
        <w:rPr>
          <w:rFonts w:hint="eastAsia" w:ascii="宋体" w:hAnsi="宋体" w:eastAsia="宋体" w:cs="宋体"/>
          <w:bCs/>
          <w:sz w:val="24"/>
          <w:szCs w:val="24"/>
        </w:rPr>
      </w:pPr>
      <w:r>
        <w:rPr>
          <w:rFonts w:hint="eastAsia" w:ascii="宋体" w:hAnsi="宋体" w:eastAsia="宋体" w:cs="宋体"/>
          <w:b/>
          <w:bCs/>
          <w:sz w:val="24"/>
          <w:szCs w:val="24"/>
          <w:lang w:val="en-US" w:eastAsia="zh-CN"/>
        </w:rPr>
        <w:t>包件二：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凝血激活检测试剂盒</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用途：与血栓弹力图仪配套使用，用于体外定性检测人体全血的凝血功能，包括ACT（激活凝血时间）K（凝血时间）Angle（Alpha角度）MA（最大振幅）项目</w:t>
      </w:r>
    </w:p>
    <w:p>
      <w:pPr>
        <w:pStyle w:val="18"/>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样本类型：适用于枸橼酸钠抗凝血样</w:t>
      </w:r>
    </w:p>
    <w:p>
      <w:pPr>
        <w:pStyle w:val="18"/>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稳定性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在使用前必须保持密封状态，快速高岭土试剂在机稳定性（2-8℃）</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7天，凝血触发剂在机稳定性（2-8℃）</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90天</w:t>
      </w:r>
    </w:p>
    <w:p>
      <w:pPr>
        <w:pStyle w:val="18"/>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有效期：在储存条件（2-8℃）下</w:t>
      </w: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rPr>
        <w:t>个月</w:t>
      </w:r>
    </w:p>
    <w:p>
      <w:pPr>
        <w:pStyle w:val="18"/>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运输条件：2-25°运输不超过14天</w:t>
      </w:r>
    </w:p>
    <w:p>
      <w:pPr>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pStyle w:val="54"/>
        <w:numPr>
          <w:ilvl w:val="0"/>
          <w:numId w:val="0"/>
        </w:numPr>
        <w:spacing w:line="360" w:lineRule="auto"/>
        <w:ind w:leftChars="0"/>
        <w:rPr>
          <w:rFonts w:hint="eastAsia" w:ascii="宋体" w:hAnsi="宋体" w:eastAsia="宋体" w:cs="Times New Roman"/>
          <w:b/>
          <w:sz w:val="28"/>
          <w:szCs w:val="20"/>
        </w:rPr>
      </w:pPr>
      <w:r>
        <w:rPr>
          <w:rFonts w:hint="eastAsia" w:ascii="宋体" w:hAnsi="宋体" w:eastAsia="宋体" w:cs="宋体"/>
          <w:b/>
          <w:bCs/>
          <w:sz w:val="24"/>
          <w:szCs w:val="24"/>
          <w:lang w:val="en-US" w:eastAsia="zh-CN"/>
        </w:rPr>
        <w:t>包件三：</w:t>
      </w:r>
    </w:p>
    <w:p>
      <w:pPr>
        <w:pStyle w:val="54"/>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活化凝血检测试剂盒</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用途：与血栓弹力图仪配套使用，用于体外定性检测人体全血的凝血功能，包括R（反应时间）K（凝血时间）Angle（Alpha角度）MA（最大振幅）项目</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样本类型：适用于枸橼酸钠抗凝血样</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稳定性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在使用前必须保持密封状态，高岭土试剂在机稳定性（2-8℃）</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7天，凝血触发剂在机稳定性（2-8℃）</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90天</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有效期：在储存条件（2-8℃）下</w:t>
      </w: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rPr>
        <w:t>个月</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运输条件：2-25°运输不超过14天</w:t>
      </w:r>
    </w:p>
    <w:p>
      <w:pPr>
        <w:numPr>
          <w:ilvl w:val="0"/>
          <w:numId w:val="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sz w:val="36"/>
        <w:szCs w:val="36"/>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BB756C24"/>
    <w:multiLevelType w:val="singleLevel"/>
    <w:tmpl w:val="BB756C24"/>
    <w:lvl w:ilvl="0" w:tentative="0">
      <w:start w:val="1"/>
      <w:numFmt w:val="decimal"/>
      <w:lvlText w:val="%1."/>
      <w:lvlJc w:val="left"/>
      <w:pPr>
        <w:ind w:left="425" w:hanging="425"/>
      </w:pPr>
      <w:rPr>
        <w:rFonts w:hint="default"/>
      </w:rPr>
    </w:lvl>
  </w:abstractNum>
  <w:abstractNum w:abstractNumId="3">
    <w:nsid w:val="BE9D4EE6"/>
    <w:multiLevelType w:val="singleLevel"/>
    <w:tmpl w:val="BE9D4EE6"/>
    <w:lvl w:ilvl="0" w:tentative="0">
      <w:start w:val="1"/>
      <w:numFmt w:val="chineseCounting"/>
      <w:suff w:val="nothing"/>
      <w:lvlText w:val="%1、"/>
      <w:lvlJc w:val="left"/>
      <w:pPr>
        <w:ind w:left="-420" w:firstLine="420"/>
      </w:pPr>
      <w:rPr>
        <w:rFonts w:hint="eastAsia"/>
        <w:b w:val="0"/>
        <w:bCs w:val="0"/>
      </w:rPr>
    </w:lvl>
  </w:abstractNum>
  <w:abstractNum w:abstractNumId="4">
    <w:nsid w:val="CD42E90B"/>
    <w:multiLevelType w:val="singleLevel"/>
    <w:tmpl w:val="CD42E90B"/>
    <w:lvl w:ilvl="0" w:tentative="0">
      <w:start w:val="2"/>
      <w:numFmt w:val="decimal"/>
      <w:suff w:val="nothing"/>
      <w:lvlText w:val="（%1）"/>
      <w:lvlJc w:val="left"/>
    </w:lvl>
  </w:abstractNum>
  <w:abstractNum w:abstractNumId="5">
    <w:nsid w:val="05B89B93"/>
    <w:multiLevelType w:val="singleLevel"/>
    <w:tmpl w:val="05B89B93"/>
    <w:lvl w:ilvl="0" w:tentative="0">
      <w:start w:val="1"/>
      <w:numFmt w:val="decimal"/>
      <w:lvlText w:val="%1."/>
      <w:lvlJc w:val="left"/>
      <w:pPr>
        <w:ind w:left="425" w:hanging="425"/>
      </w:pPr>
      <w:rPr>
        <w:rFonts w:hint="default"/>
      </w:rPr>
    </w:lvl>
  </w:abstractNum>
  <w:abstractNum w:abstractNumId="6">
    <w:nsid w:val="36E8D0C3"/>
    <w:multiLevelType w:val="singleLevel"/>
    <w:tmpl w:val="36E8D0C3"/>
    <w:lvl w:ilvl="0" w:tentative="0">
      <w:start w:val="1"/>
      <w:numFmt w:val="chineseCounting"/>
      <w:suff w:val="nothing"/>
      <w:lvlText w:val="%1、"/>
      <w:lvlJc w:val="left"/>
      <w:pPr>
        <w:ind w:left="-420" w:firstLine="420"/>
      </w:pPr>
      <w:rPr>
        <w:rFonts w:hint="eastAsia"/>
        <w:b w:val="0"/>
        <w:bCs w:val="0"/>
      </w:rPr>
    </w:lvl>
  </w:abstractNum>
  <w:abstractNum w:abstractNumId="7">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61D751DC"/>
    <w:multiLevelType w:val="singleLevel"/>
    <w:tmpl w:val="61D751DC"/>
    <w:lvl w:ilvl="0" w:tentative="0">
      <w:start w:val="1"/>
      <w:numFmt w:val="decimal"/>
      <w:lvlText w:val="%1."/>
      <w:lvlJc w:val="left"/>
      <w:pPr>
        <w:ind w:left="425" w:hanging="425"/>
      </w:pPr>
      <w:rPr>
        <w:rFonts w:hint="default"/>
      </w:rPr>
    </w:lvl>
  </w:abstractNum>
  <w:num w:numId="1">
    <w:abstractNumId w:val="7"/>
  </w:num>
  <w:num w:numId="2">
    <w:abstractNumId w:val="4"/>
  </w:num>
  <w:num w:numId="3">
    <w:abstractNumId w:val="0"/>
  </w:num>
  <w:num w:numId="4">
    <w:abstractNumId w:val="1"/>
  </w:num>
  <w:num w:numId="5">
    <w:abstractNumId w:val="5"/>
  </w:num>
  <w:num w:numId="6">
    <w:abstractNumId w:val="3"/>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C622A57"/>
    <w:rsid w:val="0EF02652"/>
    <w:rsid w:val="0FFD6BE5"/>
    <w:rsid w:val="126A0881"/>
    <w:rsid w:val="129544B2"/>
    <w:rsid w:val="139C0D9D"/>
    <w:rsid w:val="13E44EDE"/>
    <w:rsid w:val="19530D66"/>
    <w:rsid w:val="19BC5BE6"/>
    <w:rsid w:val="19DC576F"/>
    <w:rsid w:val="1A355C22"/>
    <w:rsid w:val="1A5F06D7"/>
    <w:rsid w:val="1B09545F"/>
    <w:rsid w:val="1C7C757C"/>
    <w:rsid w:val="1DBB4EF2"/>
    <w:rsid w:val="1DBC650F"/>
    <w:rsid w:val="1E4F1A12"/>
    <w:rsid w:val="206F557C"/>
    <w:rsid w:val="21CA6472"/>
    <w:rsid w:val="22AA393E"/>
    <w:rsid w:val="23276141"/>
    <w:rsid w:val="24161FB7"/>
    <w:rsid w:val="2458229A"/>
    <w:rsid w:val="2464469F"/>
    <w:rsid w:val="24C25007"/>
    <w:rsid w:val="25043F40"/>
    <w:rsid w:val="25ED784B"/>
    <w:rsid w:val="25F11009"/>
    <w:rsid w:val="262A7ACF"/>
    <w:rsid w:val="271D349F"/>
    <w:rsid w:val="277C62E7"/>
    <w:rsid w:val="2B2963D3"/>
    <w:rsid w:val="2E095F27"/>
    <w:rsid w:val="2E287082"/>
    <w:rsid w:val="2E6E18BF"/>
    <w:rsid w:val="2E884201"/>
    <w:rsid w:val="2F2C5770"/>
    <w:rsid w:val="2F535254"/>
    <w:rsid w:val="31576997"/>
    <w:rsid w:val="315E1161"/>
    <w:rsid w:val="331367BC"/>
    <w:rsid w:val="34EE008B"/>
    <w:rsid w:val="352B33FC"/>
    <w:rsid w:val="35805CB4"/>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4C60E76"/>
    <w:rsid w:val="44E76487"/>
    <w:rsid w:val="4535060E"/>
    <w:rsid w:val="469B3D4F"/>
    <w:rsid w:val="473A03ED"/>
    <w:rsid w:val="49B25227"/>
    <w:rsid w:val="4AF316F8"/>
    <w:rsid w:val="4B863339"/>
    <w:rsid w:val="4BA42333"/>
    <w:rsid w:val="4CEE1CF2"/>
    <w:rsid w:val="4D25098E"/>
    <w:rsid w:val="4D77632F"/>
    <w:rsid w:val="4E7C3473"/>
    <w:rsid w:val="4FB81DC2"/>
    <w:rsid w:val="501778F7"/>
    <w:rsid w:val="50CF0D56"/>
    <w:rsid w:val="51BB05BF"/>
    <w:rsid w:val="52C021AE"/>
    <w:rsid w:val="533613EF"/>
    <w:rsid w:val="5371335C"/>
    <w:rsid w:val="5389510F"/>
    <w:rsid w:val="54643684"/>
    <w:rsid w:val="54BD39A2"/>
    <w:rsid w:val="56E97E3E"/>
    <w:rsid w:val="59A549DC"/>
    <w:rsid w:val="5BB838A1"/>
    <w:rsid w:val="5CDE5CFF"/>
    <w:rsid w:val="5CF501E7"/>
    <w:rsid w:val="5E4E4400"/>
    <w:rsid w:val="5E5E67D4"/>
    <w:rsid w:val="5EAC2763"/>
    <w:rsid w:val="60BA47AE"/>
    <w:rsid w:val="61E26848"/>
    <w:rsid w:val="63B05371"/>
    <w:rsid w:val="63D92820"/>
    <w:rsid w:val="63E1229E"/>
    <w:rsid w:val="64917820"/>
    <w:rsid w:val="6688474A"/>
    <w:rsid w:val="67C41429"/>
    <w:rsid w:val="685F15E7"/>
    <w:rsid w:val="690540BF"/>
    <w:rsid w:val="698F11EF"/>
    <w:rsid w:val="699B0761"/>
    <w:rsid w:val="6A0856B9"/>
    <w:rsid w:val="6A664098"/>
    <w:rsid w:val="6A6F59AC"/>
    <w:rsid w:val="6C146FEA"/>
    <w:rsid w:val="6CE12E64"/>
    <w:rsid w:val="6CEA0C57"/>
    <w:rsid w:val="6D024D8C"/>
    <w:rsid w:val="6ECC7A0D"/>
    <w:rsid w:val="709F0097"/>
    <w:rsid w:val="70EA395C"/>
    <w:rsid w:val="71C45194"/>
    <w:rsid w:val="7397006E"/>
    <w:rsid w:val="740D6797"/>
    <w:rsid w:val="748B756C"/>
    <w:rsid w:val="75CC49D7"/>
    <w:rsid w:val="76C539AC"/>
    <w:rsid w:val="77C35AEB"/>
    <w:rsid w:val="79715BD1"/>
    <w:rsid w:val="7A5944E4"/>
    <w:rsid w:val="7C3A20F4"/>
    <w:rsid w:val="7CA25B04"/>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6384</Words>
  <Characters>6949</Characters>
  <Lines>12</Lines>
  <Paragraphs>17</Paragraphs>
  <TotalTime>3</TotalTime>
  <ScaleCrop>false</ScaleCrop>
  <LinksUpToDate>false</LinksUpToDate>
  <CharactersWithSpaces>7055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2024-09-26T23:52:47Z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F52D24A478984F87A5CFA8D6073A2D72_13</vt:lpwstr>
  </property>
</Properties>
</file>