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凝胶等医用耗材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7</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包一：</w:t>
      </w:r>
      <w:r>
        <w:rPr>
          <w:rFonts w:hint="eastAsia" w:ascii="宋体" w:hAnsi="宋体" w:eastAsia="宋体" w:cstheme="minorBidi"/>
          <w:sz w:val="24"/>
          <w:szCs w:val="24"/>
          <w:highlight w:val="none"/>
          <w:lang w:val="en-US" w:eastAsia="zh-CN"/>
        </w:rPr>
        <w:t>凝胶</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w:t>
      </w:r>
      <w:r>
        <w:rPr>
          <w:rFonts w:hint="eastAsia" w:ascii="宋体" w:hAnsi="宋体" w:cs="宋体"/>
          <w:kern w:val="0"/>
          <w:sz w:val="24"/>
          <w:szCs w:val="24"/>
          <w:highlight w:val="none"/>
          <w:lang w:val="en-US" w:eastAsia="zh-CN"/>
        </w:rPr>
        <w:t>二</w:t>
      </w:r>
      <w:r>
        <w:rPr>
          <w:rFonts w:hint="eastAsia" w:ascii="宋体" w:hAnsi="宋体" w:eastAsia="宋体" w:cs="宋体"/>
          <w:kern w:val="0"/>
          <w:sz w:val="24"/>
          <w:szCs w:val="24"/>
          <w:highlight w:val="none"/>
          <w:lang w:val="en-US" w:eastAsia="zh-CN"/>
        </w:rPr>
        <w:t>：一次性使用中性电极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rPr>
        <w:t>包三：</w:t>
      </w:r>
      <w:r>
        <w:rPr>
          <w:rFonts w:hint="eastAsia" w:ascii="宋体" w:hAnsi="宋体" w:eastAsia="宋体" w:cs="宋体"/>
          <w:sz w:val="24"/>
          <w:szCs w:val="24"/>
          <w:highlight w:val="none"/>
        </w:rPr>
        <w:t>止血海绵</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包四：注水管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包五：</w:t>
      </w:r>
      <w:r>
        <w:rPr>
          <w:rFonts w:hint="eastAsia" w:ascii="宋体" w:hAnsi="宋体" w:eastAsia="宋体" w:cs="宋体"/>
          <w:sz w:val="24"/>
          <w:szCs w:val="24"/>
          <w:highlight w:val="none"/>
          <w:lang w:val="en-US" w:eastAsia="zh-CN"/>
        </w:rPr>
        <w:t>百能抗菌洗手液等</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包六：一次性冠状动脉造影注射器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包七：压力延长管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sz w:val="24"/>
          <w:szCs w:val="24"/>
          <w:highlight w:val="none"/>
        </w:rPr>
      </w:pPr>
      <w:r>
        <w:rPr>
          <w:rFonts w:hint="eastAsia" w:ascii="宋体" w:hAnsi="宋体" w:cs="宋体"/>
          <w:sz w:val="24"/>
          <w:szCs w:val="24"/>
          <w:highlight w:val="none"/>
          <w:lang w:val="en-US" w:eastAsia="zh-CN"/>
        </w:rPr>
        <w:t>包八：血糖试纸</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包九：医用丝绸布胶带</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rPr>
      </w:pPr>
      <w:r>
        <w:rPr>
          <w:rFonts w:hint="eastAsia" w:ascii="宋体" w:hAnsi="宋体" w:cs="宋体"/>
          <w:sz w:val="24"/>
          <w:szCs w:val="24"/>
          <w:highlight w:val="none"/>
          <w:lang w:val="en-US" w:eastAsia="zh-CN"/>
        </w:rPr>
        <w:t>包十：</w:t>
      </w:r>
      <w:r>
        <w:rPr>
          <w:rFonts w:hint="eastAsia" w:ascii="宋体" w:hAnsi="宋体" w:eastAsia="宋体" w:cs="Times New Roman"/>
          <w:sz w:val="24"/>
          <w:szCs w:val="24"/>
          <w:highlight w:val="none"/>
        </w:rPr>
        <w:t>医用超声耦合剂</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包十一：粪便采样盒</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包十二：皮肤缝合器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Times New Roman"/>
          <w:sz w:val="24"/>
          <w:szCs w:val="24"/>
          <w:lang w:val="en-US" w:eastAsia="zh-CN"/>
        </w:rPr>
      </w:pPr>
      <w:r>
        <w:rPr>
          <w:rFonts w:hint="eastAsia" w:ascii="宋体" w:hAnsi="宋体" w:cs="Times New Roman"/>
          <w:sz w:val="24"/>
          <w:szCs w:val="24"/>
          <w:highlight w:val="none"/>
          <w:lang w:val="en-US" w:eastAsia="zh-CN"/>
        </w:rPr>
        <w:t>包十三：器械清洗及保养</w:t>
      </w:r>
      <w:r>
        <w:rPr>
          <w:rFonts w:hint="eastAsia" w:ascii="宋体" w:hAnsi="宋体" w:cs="Times New Roman"/>
          <w:sz w:val="24"/>
          <w:szCs w:val="24"/>
          <w:lang w:val="en-US" w:eastAsia="zh-CN"/>
        </w:rPr>
        <w:t>等耗材</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35</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theme="minorBidi"/>
                <w:sz w:val="24"/>
                <w:szCs w:val="24"/>
                <w:lang w:val="en-US" w:eastAsia="zh-CN"/>
              </w:rPr>
              <w:t>凝胶等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heme="minorBidi"/>
                <w:sz w:val="24"/>
                <w:szCs w:val="24"/>
                <w:lang w:val="en-US" w:eastAsia="zh-CN"/>
              </w:rPr>
              <w:t>凝胶等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w:t>
            </w:r>
            <w:bookmarkStart w:id="18" w:name="_GoBack"/>
            <w:bookmarkEnd w:id="18"/>
            <w:r>
              <w:rPr>
                <w:rFonts w:hint="eastAsia" w:ascii="宋体" w:hAnsi="宋体" w:eastAsia="宋体" w:cs="Times New Roman"/>
                <w:sz w:val="24"/>
                <w:szCs w:val="20"/>
              </w:rPr>
              <w:t>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25</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311</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theme="minorBidi"/>
          <w:sz w:val="24"/>
          <w:szCs w:val="24"/>
          <w:lang w:val="en-US" w:eastAsia="zh-CN"/>
        </w:rPr>
        <w:t>凝胶</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94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766"/>
        <w:gridCol w:w="7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7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凝胶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7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密</w:t>
            </w:r>
            <w:r>
              <w:rPr>
                <w:rFonts w:hint="eastAsia" w:ascii="宋体" w:hAnsi="宋体" w:eastAsia="宋体" w:cs="宋体"/>
                <w:sz w:val="24"/>
                <w:szCs w:val="24"/>
                <w:lang w:val="en-US" w:eastAsia="zh-CN"/>
              </w:rPr>
              <w:t>度：</w:t>
            </w:r>
            <w:r>
              <w:rPr>
                <w:rFonts w:hint="eastAsia" w:ascii="宋体" w:hAnsi="宋体" w:eastAsia="宋体" w:cs="宋体"/>
                <w:sz w:val="24"/>
                <w:szCs w:val="24"/>
              </w:rPr>
              <w:t>1.2g/cm</w:t>
            </w:r>
            <w:r>
              <w:rPr>
                <w:rFonts w:hint="eastAsia" w:ascii="宋体" w:hAnsi="宋体" w:eastAsia="宋体" w:cs="宋体"/>
                <w:sz w:val="24"/>
                <w:szCs w:val="24"/>
                <w:vertAlign w:val="superscript"/>
              </w:rPr>
              <w:t>3</w:t>
            </w:r>
            <w:r>
              <w:rPr>
                <w:rFonts w:hint="eastAsia" w:ascii="宋体" w:hAnsi="宋体" w:eastAsia="宋体" w:cs="宋体"/>
                <w:sz w:val="24"/>
                <w:szCs w:val="24"/>
              </w:rPr>
              <w:t>,允差为±10%。</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PH值</w:t>
            </w:r>
            <w:r>
              <w:rPr>
                <w:rFonts w:hint="eastAsia" w:ascii="宋体" w:hAnsi="宋体" w:eastAsia="宋体" w:cs="宋体"/>
                <w:sz w:val="24"/>
                <w:szCs w:val="24"/>
                <w:lang w:eastAsia="zh-CN"/>
              </w:rPr>
              <w:t>：</w:t>
            </w:r>
            <w:r>
              <w:rPr>
                <w:rFonts w:hint="eastAsia" w:ascii="宋体" w:hAnsi="宋体" w:eastAsia="宋体" w:cs="宋体"/>
                <w:sz w:val="24"/>
                <w:szCs w:val="24"/>
              </w:rPr>
              <w:t>5.5-8.5。</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粘度</w:t>
            </w:r>
            <w:r>
              <w:rPr>
                <w:rFonts w:hint="eastAsia" w:ascii="宋体" w:hAnsi="宋体" w:eastAsia="宋体" w:cs="宋体"/>
                <w:sz w:val="24"/>
                <w:szCs w:val="24"/>
                <w:lang w:eastAsia="zh-CN"/>
              </w:rPr>
              <w:t>：</w:t>
            </w:r>
            <w:r>
              <w:rPr>
                <w:rFonts w:hint="eastAsia" w:ascii="宋体" w:hAnsi="宋体" w:eastAsia="宋体" w:cs="宋体"/>
                <w:sz w:val="24"/>
                <w:szCs w:val="24"/>
              </w:rPr>
              <w:t>25°C时应不小于11.5Pa·s。</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金属离子钡≤5μg/g、铬≤5μg/g、铜≤5μg/g、铅≤5μg/g、锡≤5μg/g, 镉≤5μg/g、砷≤5μg/g。</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重金属总量</w:t>
            </w:r>
            <w:r>
              <w:rPr>
                <w:rFonts w:hint="eastAsia" w:ascii="宋体" w:hAnsi="宋体" w:eastAsia="宋体" w:cs="宋体"/>
                <w:sz w:val="24"/>
                <w:szCs w:val="24"/>
                <w:lang w:eastAsia="zh-CN"/>
              </w:rPr>
              <w:t>：</w:t>
            </w:r>
            <w:r>
              <w:rPr>
                <w:rFonts w:hint="eastAsia" w:ascii="宋体" w:hAnsi="宋体" w:eastAsia="宋体" w:cs="宋体"/>
                <w:sz w:val="24"/>
                <w:szCs w:val="24"/>
              </w:rPr>
              <w:t>不应超过10μg/g。</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导电阻抗性能</w:t>
            </w:r>
            <w:r>
              <w:rPr>
                <w:rFonts w:hint="eastAsia" w:ascii="宋体" w:hAnsi="宋体" w:eastAsia="宋体" w:cs="宋体"/>
                <w:sz w:val="24"/>
                <w:szCs w:val="24"/>
                <w:lang w:eastAsia="zh-CN"/>
              </w:rPr>
              <w:t>：</w:t>
            </w:r>
            <w:r>
              <w:rPr>
                <w:rFonts w:hint="eastAsia" w:ascii="宋体" w:hAnsi="宋体" w:eastAsia="宋体" w:cs="宋体"/>
                <w:sz w:val="24"/>
                <w:szCs w:val="24"/>
              </w:rPr>
              <w:t>使用凝胶后,会使皮肤阻抗降低并降低至50000欧姆以下。</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微生物限度</w:t>
            </w:r>
            <w:r>
              <w:rPr>
                <w:rFonts w:hint="eastAsia" w:ascii="宋体" w:hAnsi="宋体" w:eastAsia="宋体" w:cs="宋体"/>
                <w:sz w:val="24"/>
                <w:szCs w:val="24"/>
                <w:lang w:eastAsia="zh-CN"/>
              </w:rPr>
              <w:t>：</w:t>
            </w:r>
            <w:r>
              <w:rPr>
                <w:rFonts w:hint="eastAsia" w:ascii="宋体" w:hAnsi="宋体" w:eastAsia="宋体" w:cs="宋体"/>
                <w:sz w:val="24"/>
                <w:szCs w:val="24"/>
              </w:rPr>
              <w:t>需氧菌总数不得超过10</w:t>
            </w:r>
            <w:r>
              <w:rPr>
                <w:rFonts w:hint="eastAsia" w:ascii="宋体" w:hAnsi="宋体" w:eastAsia="宋体" w:cs="宋体"/>
                <w:sz w:val="24"/>
                <w:szCs w:val="24"/>
                <w:vertAlign w:val="superscript"/>
              </w:rPr>
              <w:t>2</w:t>
            </w:r>
            <w:r>
              <w:rPr>
                <w:rFonts w:hint="eastAsia" w:ascii="宋体" w:hAnsi="宋体" w:eastAsia="宋体" w:cs="宋体"/>
                <w:sz w:val="24"/>
                <w:szCs w:val="24"/>
              </w:rPr>
              <w:t>cfu/g,霉菌与酵母菌总数不得超过10</w:t>
            </w:r>
            <w:r>
              <w:rPr>
                <w:rFonts w:hint="eastAsia" w:ascii="宋体" w:hAnsi="宋体" w:eastAsia="宋体" w:cs="宋体"/>
                <w:sz w:val="24"/>
                <w:szCs w:val="24"/>
                <w:vertAlign w:val="superscript"/>
              </w:rPr>
              <w:t>1</w:t>
            </w:r>
            <w:r>
              <w:rPr>
                <w:rFonts w:hint="eastAsia" w:ascii="宋体" w:hAnsi="宋体" w:eastAsia="宋体" w:cs="宋体"/>
                <w:sz w:val="24"/>
                <w:szCs w:val="24"/>
              </w:rPr>
              <w:t>cfu/g。</w:t>
            </w:r>
          </w:p>
          <w:p>
            <w:p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8、</w:t>
            </w:r>
            <w:r>
              <w:rPr>
                <w:rFonts w:hint="eastAsia" w:ascii="宋体" w:hAnsi="宋体" w:eastAsia="宋体" w:cs="宋体"/>
                <w:sz w:val="24"/>
                <w:szCs w:val="24"/>
              </w:rPr>
              <w:t>有效期</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i w:val="0"/>
          <w:iCs w:val="0"/>
          <w:color w:val="000000"/>
          <w:kern w:val="0"/>
          <w:sz w:val="24"/>
          <w:szCs w:val="24"/>
          <w:u w:val="none"/>
          <w:lang w:val="en-US" w:eastAsia="zh-CN" w:bidi="ar"/>
        </w:rPr>
        <w:t>一次性使用中性电极</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tbl>
      <w:tblPr>
        <w:tblStyle w:val="33"/>
        <w:tblW w:w="90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802"/>
        <w:gridCol w:w="7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单位</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一次性使用中性电极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片</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1、外观：导电压敏胶为无色或浅色透明，海绵应平整光滑无裂纹。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2、测量成人、儿童中性电极导电胶面积≥63平方厘米，婴儿中性电极导电胶面积≥35平方厘米。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3、持粘性：将试样产品粘贴于干净平整的不锈钢试验板或高频电刀随机所配中性电极上，静置 5min~10min，然后把试验板垂直方向固定，导电极板柄部施加10N的力10min，中性电极粘胶面积不应有5%以上脱离其表面。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4、柔软性：将试样产品主轴包裹于近似圆柱形的部位（该部位周长应是中性电极主轴方向长度的1.0~1.25 倍），贴好至少1h内，不应有10%以上的粘胶面积脱离其表面。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5、液体耐受：将试样产品粘贴于干净平整的不锈钢试验板或高频电刀随机所配中性电极上，在 5s~15s 内，将1L0.9%的盐水从300mm高度直接倒向中性电极，泼洒盐水后 15min 内，不应有10%以上的粘胶面积同表面分离。 </w:t>
            </w:r>
          </w:p>
          <w:p>
            <w:pPr>
              <w:keepNext w:val="0"/>
              <w:keepLines w:val="0"/>
              <w:widowControl/>
              <w:suppressLineNumbers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6 、有效期≥2年。</w:t>
            </w:r>
          </w:p>
        </w:tc>
      </w:tr>
    </w:tbl>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rPr>
        <w:t>止血海绵</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6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43"/>
        <w:gridCol w:w="7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止血海绵</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主要用于耳鼻喉手术前后对伤口进行清洁、填塞和止血。</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尺寸≥10cm。</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3、有效期≥3年。</w:t>
            </w: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注水管</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color w:val="00000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43"/>
        <w:gridCol w:w="7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theme="minorBidi"/>
                <w:sz w:val="24"/>
                <w:szCs w:val="24"/>
                <w:lang w:val="en-US" w:eastAsia="zh-CN"/>
              </w:rPr>
              <w:t>注水管</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1、功能：术中注水冲洗和冷却。</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2、有效期≥8年。</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抗菌洗手液等</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22"/>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275"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名称</w:t>
            </w:r>
          </w:p>
        </w:tc>
        <w:tc>
          <w:tcPr>
            <w:tcW w:w="722"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964"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75"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抗菌洗手液</w:t>
            </w:r>
          </w:p>
        </w:tc>
        <w:tc>
          <w:tcPr>
            <w:tcW w:w="722"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7964" w:type="dxa"/>
            <w:noWrap w:val="0"/>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1、主要有效成分及含量：三氯羟基二苯醚含量(w/w)0.40%～0.50%。</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2、杀灭微生物类别：对大肠杆菌和金黄色葡萄球菌有抗菌作用。</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3、使用范围： 外科术前医务人员的手部清洁。诊疗活动中医务人员的卫生洗手。</w:t>
            </w:r>
          </w:p>
          <w:p>
            <w:pPr>
              <w:rPr>
                <w:rFonts w:hint="default"/>
                <w:lang w:val="en-US" w:eastAsia="zh-CN"/>
              </w:rPr>
            </w:pPr>
            <w:r>
              <w:rPr>
                <w:rFonts w:hint="eastAsia" w:ascii="宋体" w:hAnsi="宋体" w:eastAsia="宋体" w:cs="宋体"/>
                <w:b w:val="0"/>
                <w:bCs/>
                <w:sz w:val="24"/>
                <w:szCs w:val="24"/>
                <w:lang w:val="en-US" w:eastAsia="zh-CN"/>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7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2%戊二醛消毒液</w:t>
            </w:r>
          </w:p>
        </w:tc>
        <w:tc>
          <w:tcPr>
            <w:tcW w:w="72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7964" w:type="dxa"/>
            <w:noWrap w:val="0"/>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1、主要有效成份及含量：戊二醛，含量（w/v）2.00%～2.40%。</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2、杀灭微生物类别：可杀灭细菌芽孢。</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3、使用范围：适用于内镜高水平消毒，医疗器械和内镜附件高水平消毒与灭菌。                             </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4、械浸泡消毒或灭菌，连续使用不得超过 14 天，且使用期间戊二醛含量应不得低于1.8%。                  </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5、有效期</w:t>
            </w:r>
            <w:r>
              <w:rPr>
                <w:rFonts w:hint="eastAsia"/>
                <w:lang w:val="en-US" w:eastAsia="zh-CN"/>
              </w:rPr>
              <w:t>≥</w:t>
            </w:r>
            <w:r>
              <w:rPr>
                <w:rFonts w:hint="eastAsia" w:ascii="宋体" w:hAnsi="宋体" w:eastAsia="宋体" w:cs="宋体"/>
                <w:b w:val="0"/>
                <w:bCs/>
                <w:sz w:val="24"/>
                <w:szCs w:val="24"/>
                <w:lang w:val="en-US" w:eastAsia="zh-CN"/>
              </w:rPr>
              <w:t xml:space="preserve"> 24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7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免洗手消毒液</w:t>
            </w:r>
          </w:p>
        </w:tc>
        <w:tc>
          <w:tcPr>
            <w:tcW w:w="72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7964" w:type="dxa"/>
            <w:noWrap w:val="0"/>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1、主要有效成分及含量：三氯羟基二苯醚含量（w/w）0.22%～0.26%、乙醇含量（w/w）50.00%～60.00%。 </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2、杀灭微生物类别：可杀灭肠道致病菌、化脓性球菌、致病性酵母菌及医院感染常见细菌。</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3、使用范围：适用于外科手消毒和卫生手消毒。                                                                                                                  4、有效期</w:t>
            </w:r>
            <w:r>
              <w:rPr>
                <w:rFonts w:hint="eastAsia"/>
                <w:lang w:val="en-US" w:eastAsia="zh-CN"/>
              </w:rPr>
              <w:t>≥</w:t>
            </w:r>
            <w:r>
              <w:rPr>
                <w:rFonts w:hint="eastAsia" w:ascii="宋体" w:hAnsi="宋体" w:eastAsia="宋体" w:cs="宋体"/>
                <w:b w:val="0"/>
                <w:bCs/>
                <w:sz w:val="24"/>
                <w:szCs w:val="24"/>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7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邻苯二甲醛消毒液</w:t>
            </w:r>
          </w:p>
        </w:tc>
        <w:tc>
          <w:tcPr>
            <w:tcW w:w="72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7964" w:type="dxa"/>
            <w:noWrap w:val="0"/>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1、主要有效成分及含量：邻苯二甲醛，含量（w/v）0.50%～0.60%。</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2、使用范围：适用于医疗器械特别是不耐热内镜的高水平消毒。配合内镜清洗消毒机及用于与内镜清洗消毒机相同程序的手工清洗消毒对内镜进行高水平消毒。 </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3、杀灭微生物类别：能杀灭细菌芽孢。                                                             4、可重复使用≥14天，且使用期间浓度≥0.30%。                                                                    5、对不锈钢、铝、铜基本无腐蚀，对碳钢有轻度腐蚀性。                                             6、有效期</w:t>
            </w:r>
            <w:r>
              <w:rPr>
                <w:rFonts w:hint="eastAsia"/>
                <w:lang w:val="en-US" w:eastAsia="zh-CN"/>
              </w:rPr>
              <w:t>≥</w:t>
            </w:r>
            <w:r>
              <w:rPr>
                <w:rFonts w:hint="eastAsia" w:ascii="宋体" w:hAnsi="宋体" w:eastAsia="宋体" w:cs="宋体"/>
                <w:b w:val="0"/>
                <w:bCs/>
                <w:sz w:val="24"/>
                <w:szCs w:val="24"/>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7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复合碘消毒液</w:t>
            </w:r>
          </w:p>
        </w:tc>
        <w:tc>
          <w:tcPr>
            <w:tcW w:w="72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7964" w:type="dxa"/>
            <w:noWrap w:val="0"/>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1、主要有效成分及含量：有效碘含量(w/v) 0.18%~0.22%，醋酸氯己定，含 量 (w/v )0.028%~0.034%，乙醇，含量(v/v) 60.00%～70.00%。</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2、杀灭微生物类别：可杀灭肠道致病菌、化脓性球菌、致病性酵母菌及医院感染常见细菌。</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3、使用范围：适用于皮肤、粘膜的消毒。粘膜消毒仅限于医疗卫生机构诊疗前后使用。</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4、含有乙醇，对粘膜和创面有一定的刺激性。</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5、有效期 </w:t>
            </w:r>
            <w:r>
              <w:rPr>
                <w:rFonts w:hint="eastAsia"/>
                <w:lang w:val="en-US" w:eastAsia="zh-CN"/>
              </w:rPr>
              <w:t>≥</w:t>
            </w:r>
            <w:r>
              <w:rPr>
                <w:rFonts w:hint="eastAsia" w:ascii="宋体" w:hAnsi="宋体" w:eastAsia="宋体" w:cs="宋体"/>
                <w:b w:val="0"/>
                <w:bCs/>
                <w:sz w:val="24"/>
                <w:szCs w:val="24"/>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7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皮肤粘膜消毒液</w:t>
            </w:r>
          </w:p>
        </w:tc>
        <w:tc>
          <w:tcPr>
            <w:tcW w:w="72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7964" w:type="dxa"/>
            <w:noWrap w:val="0"/>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1、主要有效成分及含量：有效碘含量(w/v)0.45%～0.55%，醋酸氯己定含量(w/v)0.028%～0.034%。 </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2、杀灭微生物类别：可杀灭肠道致病菌、化脓性球菌、致病性酵母菌及医院感染常见细菌。</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3、使用范围：适用于皮肤、粘膜消毒，粘膜消毒仅限于医疗卫生机构诊疗前后使用亦适用于婴幼儿(新生儿)皮肤消毒。   </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4、有效期</w:t>
            </w:r>
            <w:r>
              <w:rPr>
                <w:rFonts w:hint="eastAsia"/>
                <w:lang w:val="en-US" w:eastAsia="zh-CN"/>
              </w:rPr>
              <w:t>≥</w:t>
            </w:r>
            <w:r>
              <w:rPr>
                <w:rFonts w:hint="eastAsia" w:ascii="宋体" w:hAnsi="宋体" w:eastAsia="宋体" w:cs="宋体"/>
                <w:b w:val="0"/>
                <w:bCs/>
                <w:sz w:val="24"/>
                <w:szCs w:val="24"/>
                <w:lang w:val="en-US" w:eastAsia="zh-CN"/>
              </w:rPr>
              <w:t>24个月。</w:t>
            </w:r>
          </w:p>
        </w:tc>
      </w:tr>
    </w:tbl>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一次性冠状动脉造影注射器</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33"/>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833"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105"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一次性冠状动脉造影注射器</w:t>
            </w:r>
          </w:p>
        </w:tc>
        <w:tc>
          <w:tcPr>
            <w:tcW w:w="833"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个</w:t>
            </w:r>
          </w:p>
        </w:tc>
        <w:tc>
          <w:tcPr>
            <w:tcW w:w="7105" w:type="dxa"/>
            <w:noWrap w:val="0"/>
            <w:vAlign w:val="center"/>
          </w:tcPr>
          <w:p>
            <w:pPr>
              <w:numPr>
                <w:ilvl w:val="0"/>
                <w:numId w:val="6"/>
              </w:numPr>
              <w:rPr>
                <w:rFonts w:hint="eastAsia" w:ascii="宋体" w:hAnsi="宋体" w:eastAsia="宋体" w:cs="宋体"/>
                <w:sz w:val="24"/>
                <w:szCs w:val="24"/>
              </w:rPr>
            </w:pPr>
            <w:r>
              <w:rPr>
                <w:rFonts w:hint="eastAsia" w:ascii="宋体" w:hAnsi="宋体" w:eastAsia="宋体" w:cs="宋体"/>
                <w:sz w:val="24"/>
                <w:szCs w:val="24"/>
                <w:lang w:val="en-US" w:eastAsia="zh-CN"/>
              </w:rPr>
              <w:t>结构及组成：</w:t>
            </w:r>
            <w:r>
              <w:rPr>
                <w:rFonts w:hint="eastAsia" w:ascii="宋体" w:hAnsi="宋体" w:eastAsia="宋体" w:cs="宋体"/>
                <w:spacing w:val="3"/>
                <w:sz w:val="24"/>
                <w:szCs w:val="24"/>
              </w:rPr>
              <w:t>由注射筒(聚碳酸酯),芯杆(丙烯腈-丁二烯-苯乙烯),</w:t>
            </w:r>
            <w:r>
              <w:rPr>
                <w:rFonts w:hint="eastAsia" w:ascii="宋体" w:hAnsi="宋体" w:eastAsia="宋体" w:cs="宋体"/>
                <w:spacing w:val="14"/>
                <w:sz w:val="24"/>
                <w:szCs w:val="24"/>
              </w:rPr>
              <w:t xml:space="preserve"> </w:t>
            </w:r>
            <w:r>
              <w:rPr>
                <w:rFonts w:hint="eastAsia" w:ascii="宋体" w:hAnsi="宋体" w:eastAsia="宋体" w:cs="宋体"/>
                <w:spacing w:val="12"/>
                <w:sz w:val="24"/>
                <w:szCs w:val="24"/>
              </w:rPr>
              <w:t>活塞(硅橡胶),固定鲁尔接头(聚碳酸酯)或旋转鲁尔接头(聚碳酸酯)</w:t>
            </w:r>
            <w:r>
              <w:rPr>
                <w:rFonts w:hint="eastAsia" w:ascii="宋体" w:hAnsi="宋体" w:eastAsia="宋体" w:cs="宋体"/>
                <w:spacing w:val="11"/>
                <w:sz w:val="24"/>
                <w:szCs w:val="24"/>
              </w:rPr>
              <w:t>,锁紧环(丙烯腈-丁二烯-苯乙烯),O 型环(硅橡胶)和固</w:t>
            </w:r>
            <w:r>
              <w:rPr>
                <w:rFonts w:hint="eastAsia" w:ascii="宋体" w:hAnsi="宋体" w:eastAsia="宋体" w:cs="宋体"/>
                <w:spacing w:val="10"/>
                <w:sz w:val="24"/>
                <w:szCs w:val="24"/>
              </w:rPr>
              <w:t>定体帽(聚乙</w:t>
            </w:r>
            <w:r>
              <w:rPr>
                <w:rFonts w:hint="eastAsia" w:ascii="宋体" w:hAnsi="宋体" w:eastAsia="宋体" w:cs="宋体"/>
                <w:spacing w:val="1"/>
                <w:sz w:val="24"/>
                <w:szCs w:val="24"/>
              </w:rPr>
              <w:t>烯)组成。</w:t>
            </w:r>
          </w:p>
          <w:p>
            <w:pPr>
              <w:numPr>
                <w:ilvl w:val="0"/>
                <w:numId w:val="6"/>
              </w:numPr>
              <w:rPr>
                <w:rFonts w:hint="eastAsia" w:ascii="宋体" w:hAnsi="宋体" w:eastAsia="宋体" w:cs="宋体"/>
                <w:sz w:val="24"/>
                <w:szCs w:val="24"/>
              </w:rPr>
            </w:pPr>
            <w:r>
              <w:rPr>
                <w:rFonts w:hint="eastAsia" w:ascii="宋体" w:hAnsi="宋体" w:eastAsia="宋体" w:cs="宋体"/>
                <w:spacing w:val="-2"/>
                <w:sz w:val="24"/>
                <w:szCs w:val="24"/>
              </w:rPr>
              <w:t>供心脏科医生或放射诊断医生在血管造影术或</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放射诊疗程序中使用。</w:t>
            </w:r>
          </w:p>
          <w:p>
            <w:pPr>
              <w:numPr>
                <w:ilvl w:val="0"/>
                <w:numId w:val="6"/>
              </w:numPr>
              <w:rPr>
                <w:rFonts w:hint="eastAsia" w:ascii="宋体" w:hAnsi="宋体" w:eastAsia="宋体" w:cs="宋体"/>
                <w:sz w:val="24"/>
                <w:szCs w:val="24"/>
              </w:rPr>
            </w:pPr>
            <w:r>
              <w:rPr>
                <w:rFonts w:hint="eastAsia" w:ascii="宋体" w:hAnsi="宋体" w:eastAsia="宋体" w:cs="宋体"/>
                <w:sz w:val="24"/>
                <w:szCs w:val="24"/>
                <w:lang w:val="en-US" w:eastAsia="zh-CN"/>
              </w:rPr>
              <w:t>针筒容量≥12ml。</w:t>
            </w:r>
          </w:p>
          <w:p>
            <w:pPr>
              <w:numPr>
                <w:ilvl w:val="0"/>
                <w:numId w:val="6"/>
              </w:numPr>
              <w:rPr>
                <w:rFonts w:hint="eastAsia" w:ascii="宋体" w:hAnsi="宋体" w:eastAsia="宋体" w:cs="宋体"/>
                <w:sz w:val="24"/>
                <w:szCs w:val="24"/>
              </w:rPr>
            </w:pPr>
            <w:r>
              <w:rPr>
                <w:rFonts w:hint="eastAsia" w:ascii="宋体" w:hAnsi="宋体" w:eastAsia="宋体" w:cs="宋体"/>
                <w:spacing w:val="-1"/>
                <w:sz w:val="24"/>
                <w:szCs w:val="24"/>
              </w:rPr>
              <w:t>灭菌方式：环氧乙烷灭菌</w:t>
            </w:r>
            <w:r>
              <w:rPr>
                <w:rFonts w:hint="eastAsia" w:ascii="宋体" w:hAnsi="宋体" w:eastAsia="宋体" w:cs="宋体"/>
                <w:spacing w:val="-1"/>
                <w:sz w:val="24"/>
                <w:szCs w:val="24"/>
                <w:lang w:eastAsia="zh-CN"/>
              </w:rPr>
              <w:t>。</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pacing w:val="2"/>
                <w:sz w:val="24"/>
                <w:szCs w:val="24"/>
              </w:rPr>
              <w:t>有效期</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3年。</w:t>
            </w:r>
          </w:p>
        </w:tc>
      </w:tr>
    </w:tbl>
    <w:p>
      <w:pPr>
        <w:pStyle w:val="15"/>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名称：压力延长管</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33"/>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833"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105"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theme="minorBidi"/>
                <w:sz w:val="24"/>
                <w:szCs w:val="24"/>
              </w:rPr>
              <w:t>压力延长管</w:t>
            </w:r>
          </w:p>
        </w:tc>
        <w:tc>
          <w:tcPr>
            <w:tcW w:w="833"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个</w:t>
            </w:r>
          </w:p>
        </w:tc>
        <w:tc>
          <w:tcPr>
            <w:tcW w:w="710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53" w:line="240" w:lineRule="auto"/>
              <w:textAlignment w:val="auto"/>
              <w:rPr>
                <w:rFonts w:hint="eastAsia" w:ascii="宋体" w:hAnsi="宋体" w:eastAsia="宋体" w:cs="宋体"/>
                <w:sz w:val="24"/>
                <w:szCs w:val="24"/>
              </w:rPr>
            </w:pPr>
            <w:r>
              <w:rPr>
                <w:rFonts w:hint="eastAsia" w:ascii="宋体" w:hAnsi="宋体" w:eastAsia="宋体" w:cs="宋体"/>
                <w:spacing w:val="-5"/>
                <w:position w:val="2"/>
                <w:sz w:val="24"/>
                <w:szCs w:val="24"/>
                <w:lang w:val="en-US" w:eastAsia="zh-CN"/>
              </w:rPr>
              <w:t>1、</w:t>
            </w:r>
            <w:r>
              <w:rPr>
                <w:rFonts w:hint="eastAsia" w:ascii="宋体" w:hAnsi="宋体" w:eastAsia="宋体" w:cs="宋体"/>
                <w:spacing w:val="-5"/>
                <w:position w:val="2"/>
                <w:sz w:val="24"/>
                <w:szCs w:val="24"/>
              </w:rPr>
              <w:t>物理性能指标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pacing w:val="-12"/>
                <w:sz w:val="24"/>
                <w:szCs w:val="24"/>
                <w:lang w:eastAsia="zh-CN"/>
              </w:rPr>
            </w:pPr>
            <w:r>
              <w:rPr>
                <w:rFonts w:hint="eastAsia" w:ascii="宋体" w:hAnsi="宋体" w:eastAsia="宋体" w:cs="宋体"/>
                <w:spacing w:val="-12"/>
                <w:sz w:val="24"/>
                <w:szCs w:val="24"/>
                <w:lang w:val="en-US" w:eastAsia="zh-CN"/>
              </w:rPr>
              <w:t>1.1外观：</w:t>
            </w:r>
            <w:r>
              <w:rPr>
                <w:rFonts w:hint="eastAsia" w:ascii="宋体" w:hAnsi="宋体" w:eastAsia="宋体" w:cs="宋体"/>
                <w:spacing w:val="-12"/>
                <w:sz w:val="24"/>
                <w:szCs w:val="24"/>
              </w:rPr>
              <w:t>压力延长管外表面应清洁，无降物污染</w:t>
            </w:r>
            <w:r>
              <w:rPr>
                <w:rFonts w:hint="eastAsia" w:ascii="宋体" w:hAnsi="宋体" w:eastAsia="宋体" w:cs="宋体"/>
                <w:spacing w:val="-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pacing w:val="-12"/>
                <w:sz w:val="24"/>
                <w:szCs w:val="24"/>
                <w:lang w:val="en-US" w:eastAsia="zh-CN"/>
              </w:rPr>
              <w:t>1.2</w:t>
            </w:r>
            <w:r>
              <w:rPr>
                <w:rFonts w:hint="eastAsia" w:ascii="宋体" w:hAnsi="宋体" w:eastAsia="宋体" w:cs="宋体"/>
                <w:spacing w:val="-1"/>
                <w:sz w:val="24"/>
                <w:szCs w:val="24"/>
                <w:lang w:val="en-US" w:eastAsia="zh-CN"/>
              </w:rPr>
              <w:t>规格：</w:t>
            </w:r>
            <w:r>
              <w:rPr>
                <w:rFonts w:hint="eastAsia" w:ascii="宋体" w:hAnsi="宋体" w:eastAsia="宋体" w:cs="宋体"/>
                <w:spacing w:val="-10"/>
                <w:sz w:val="24"/>
                <w:szCs w:val="24"/>
              </w:rPr>
              <w:t>压力</w:t>
            </w:r>
            <w:r>
              <w:rPr>
                <w:rFonts w:hint="eastAsia" w:ascii="宋体" w:hAnsi="宋体" w:eastAsia="宋体" w:cs="宋体"/>
                <w:spacing w:val="-10"/>
                <w:sz w:val="24"/>
                <w:szCs w:val="24"/>
                <w:lang w:val="en-US" w:eastAsia="zh-CN"/>
              </w:rPr>
              <w:t>延</w:t>
            </w:r>
            <w:r>
              <w:rPr>
                <w:rFonts w:hint="eastAsia" w:ascii="宋体" w:hAnsi="宋体" w:eastAsia="宋体" w:cs="宋体"/>
                <w:spacing w:val="-10"/>
                <w:sz w:val="24"/>
                <w:szCs w:val="24"/>
              </w:rPr>
              <w:t>长管</w:t>
            </w:r>
            <w:r>
              <w:rPr>
                <w:rFonts w:hint="eastAsia" w:ascii="宋体" w:hAnsi="宋体" w:eastAsia="宋体" w:cs="宋体"/>
                <w:spacing w:val="-10"/>
                <w:sz w:val="24"/>
                <w:szCs w:val="24"/>
                <w:lang w:val="en-US" w:eastAsia="zh-CN"/>
              </w:rPr>
              <w:t>内径</w:t>
            </w:r>
            <w:r>
              <w:rPr>
                <w:rFonts w:hint="eastAsia" w:ascii="宋体" w:hAnsi="宋体" w:eastAsia="宋体" w:cs="宋体"/>
                <w:spacing w:val="-10"/>
                <w:sz w:val="24"/>
                <w:szCs w:val="24"/>
              </w:rPr>
              <w:t>应不小于0.1</w:t>
            </w:r>
            <w:r>
              <w:rPr>
                <w:rFonts w:hint="eastAsia" w:ascii="宋体" w:hAnsi="宋体" w:eastAsia="宋体" w:cs="宋体"/>
                <w:spacing w:val="-10"/>
                <w:sz w:val="24"/>
                <w:szCs w:val="24"/>
                <w:lang w:val="en-US" w:eastAsia="zh-CN"/>
              </w:rPr>
              <w:t>cm</w:t>
            </w:r>
            <w:r>
              <w:rPr>
                <w:rFonts w:hint="eastAsia" w:ascii="宋体" w:hAnsi="宋体" w:eastAsia="宋体" w:cs="宋体"/>
                <w:spacing w:val="-10"/>
                <w:sz w:val="24"/>
                <w:szCs w:val="24"/>
              </w:rPr>
              <w:t>.</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允差</w:t>
            </w:r>
            <w:r>
              <w:rPr>
                <w:rFonts w:hint="eastAsia" w:ascii="宋体" w:hAnsi="宋体" w:eastAsia="宋体" w:cs="宋体"/>
                <w:spacing w:val="-10"/>
                <w:sz w:val="24"/>
                <w:szCs w:val="24"/>
              </w:rPr>
              <w:t>±5%</w:t>
            </w:r>
            <w:r>
              <w:rPr>
                <w:rFonts w:hint="eastAsia" w:ascii="宋体" w:hAnsi="宋体" w:eastAsia="宋体" w:cs="宋体"/>
                <w:spacing w:val="-10"/>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before="54" w:line="240" w:lineRule="auto"/>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1.3</w:t>
            </w:r>
            <w:r>
              <w:rPr>
                <w:rFonts w:hint="eastAsia" w:ascii="宋体" w:hAnsi="宋体" w:eastAsia="宋体" w:cs="宋体"/>
                <w:spacing w:val="-4"/>
                <w:sz w:val="24"/>
                <w:szCs w:val="24"/>
              </w:rPr>
              <w:t>耐温要求</w:t>
            </w:r>
            <w:r>
              <w:rPr>
                <w:rFonts w:hint="eastAsia" w:ascii="宋体" w:hAnsi="宋体" w:eastAsia="宋体" w:cs="宋体"/>
                <w:spacing w:val="-4"/>
                <w:sz w:val="24"/>
                <w:szCs w:val="24"/>
                <w:lang w:eastAsia="zh-CN"/>
              </w:rPr>
              <w:t>：</w:t>
            </w:r>
            <w:r>
              <w:rPr>
                <w:rFonts w:hint="eastAsia" w:ascii="宋体" w:hAnsi="宋体" w:eastAsia="宋体" w:cs="宋体"/>
                <w:spacing w:val="-10"/>
                <w:sz w:val="24"/>
                <w:szCs w:val="24"/>
              </w:rPr>
              <w:t>在0℃,50℃温度下，不应出现</w:t>
            </w:r>
            <w:r>
              <w:rPr>
                <w:rFonts w:hint="eastAsia" w:ascii="宋体" w:hAnsi="宋体" w:eastAsia="宋体" w:cs="宋体"/>
                <w:spacing w:val="-10"/>
                <w:sz w:val="24"/>
                <w:szCs w:val="24"/>
                <w:lang w:val="en-US" w:eastAsia="zh-CN"/>
              </w:rPr>
              <w:t>变形</w:t>
            </w:r>
            <w:r>
              <w:rPr>
                <w:rFonts w:hint="eastAsia" w:ascii="宋体" w:hAnsi="宋体" w:eastAsia="宋体" w:cs="宋体"/>
                <w:spacing w:val="-10"/>
                <w:sz w:val="24"/>
                <w:szCs w:val="24"/>
              </w:rPr>
              <w:t>和破坏。</w:t>
            </w:r>
          </w:p>
          <w:p>
            <w:pPr>
              <w:pStyle w:val="15"/>
              <w:keepNext w:val="0"/>
              <w:keepLines w:val="0"/>
              <w:pageBreakBefore w:val="0"/>
              <w:widowControl w:val="0"/>
              <w:kinsoku/>
              <w:wordWrap/>
              <w:overflowPunct/>
              <w:topLinePunct w:val="0"/>
              <w:autoSpaceDE/>
              <w:autoSpaceDN/>
              <w:bidi w:val="0"/>
              <w:adjustRightInd/>
              <w:snapToGrid/>
              <w:spacing w:before="65" w:line="240" w:lineRule="auto"/>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rPr>
              <w:t>1.4连接牢国性</w:t>
            </w:r>
            <w:r>
              <w:rPr>
                <w:rFonts w:hint="eastAsia" w:ascii="宋体" w:hAnsi="宋体" w:eastAsia="宋体" w:cs="宋体"/>
                <w:spacing w:val="-1"/>
                <w:sz w:val="24"/>
                <w:szCs w:val="24"/>
                <w:lang w:eastAsia="zh-CN"/>
              </w:rPr>
              <w:t>：</w:t>
            </w:r>
            <w:r>
              <w:rPr>
                <w:rFonts w:hint="eastAsia" w:ascii="宋体" w:hAnsi="宋体" w:eastAsia="宋体" w:cs="宋体"/>
                <w:spacing w:val="-9"/>
                <w:position w:val="4"/>
                <w:sz w:val="24"/>
                <w:szCs w:val="24"/>
              </w:rPr>
              <w:t>各连接处应能承受15N的</w:t>
            </w:r>
            <w:r>
              <w:rPr>
                <w:rFonts w:hint="eastAsia" w:ascii="宋体" w:hAnsi="宋体" w:eastAsia="宋体" w:cs="宋体"/>
                <w:spacing w:val="-9"/>
                <w:position w:val="4"/>
                <w:sz w:val="24"/>
                <w:szCs w:val="24"/>
                <w:lang w:val="en-US" w:eastAsia="zh-CN"/>
              </w:rPr>
              <w:t>静</w:t>
            </w:r>
            <w:r>
              <w:rPr>
                <w:rFonts w:hint="eastAsia" w:ascii="宋体" w:hAnsi="宋体" w:eastAsia="宋体" w:cs="宋体"/>
                <w:spacing w:val="-9"/>
                <w:position w:val="4"/>
                <w:sz w:val="24"/>
                <w:szCs w:val="24"/>
              </w:rPr>
              <w:t>拉力，</w:t>
            </w:r>
            <w:r>
              <w:rPr>
                <w:rFonts w:hint="eastAsia" w:ascii="宋体" w:hAnsi="宋体" w:eastAsia="宋体" w:cs="宋体"/>
                <w:spacing w:val="-9"/>
                <w:position w:val="4"/>
                <w:sz w:val="24"/>
                <w:szCs w:val="24"/>
                <w:lang w:val="en-US" w:eastAsia="zh-CN"/>
              </w:rPr>
              <w:t>持续≥</w:t>
            </w:r>
            <w:r>
              <w:rPr>
                <w:rFonts w:hint="eastAsia" w:ascii="宋体" w:hAnsi="宋体" w:eastAsia="宋体" w:cs="宋体"/>
                <w:spacing w:val="-9"/>
                <w:position w:val="4"/>
                <w:sz w:val="24"/>
                <w:szCs w:val="24"/>
              </w:rPr>
              <w:t>15s无</w:t>
            </w:r>
            <w:r>
              <w:rPr>
                <w:rFonts w:hint="eastAsia" w:ascii="宋体" w:hAnsi="宋体" w:cs="宋体"/>
                <w:spacing w:val="-9"/>
                <w:position w:val="4"/>
                <w:sz w:val="24"/>
                <w:szCs w:val="24"/>
                <w:lang w:val="en-US" w:eastAsia="zh-CN"/>
              </w:rPr>
              <w:t>断裂</w:t>
            </w:r>
            <w:r>
              <w:rPr>
                <w:rFonts w:hint="eastAsia" w:ascii="宋体" w:hAnsi="宋体" w:eastAsia="宋体" w:cs="宋体"/>
                <w:spacing w:val="-9"/>
                <w:position w:val="4"/>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pacing w:val="-6"/>
                <w:sz w:val="24"/>
                <w:szCs w:val="24"/>
              </w:rPr>
              <w:t>1.5圆锥接头</w:t>
            </w:r>
            <w:r>
              <w:rPr>
                <w:rFonts w:hint="eastAsia" w:ascii="宋体" w:hAnsi="宋体" w:eastAsia="宋体" w:cs="宋体"/>
                <w:spacing w:val="-6"/>
                <w:sz w:val="24"/>
                <w:szCs w:val="24"/>
                <w:lang w:eastAsia="zh-CN"/>
              </w:rPr>
              <w:t>：</w:t>
            </w:r>
            <w:r>
              <w:rPr>
                <w:rFonts w:hint="eastAsia" w:ascii="宋体" w:hAnsi="宋体" w:eastAsia="宋体" w:cs="宋体"/>
                <w:spacing w:val="-5"/>
                <w:sz w:val="24"/>
                <w:szCs w:val="24"/>
              </w:rPr>
              <w:t>圆链接头应符合</w:t>
            </w:r>
            <w:r>
              <w:rPr>
                <w:rFonts w:hint="eastAsia" w:ascii="宋体" w:hAnsi="宋体" w:eastAsia="宋体" w:cs="宋体"/>
                <w:spacing w:val="-5"/>
                <w:sz w:val="24"/>
                <w:szCs w:val="24"/>
                <w:lang w:val="en-US" w:eastAsia="zh-CN"/>
              </w:rPr>
              <w:t>G</w:t>
            </w:r>
            <w:r>
              <w:rPr>
                <w:rFonts w:hint="eastAsia" w:ascii="宋体" w:hAnsi="宋体" w:eastAsia="宋体" w:cs="宋体"/>
                <w:spacing w:val="-5"/>
                <w:sz w:val="24"/>
                <w:szCs w:val="24"/>
              </w:rPr>
              <w:t>B/T1962</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2-2001的要求。</w:t>
            </w:r>
          </w:p>
          <w:p>
            <w:pPr>
              <w:pStyle w:val="15"/>
              <w:keepNext w:val="0"/>
              <w:keepLines w:val="0"/>
              <w:pageBreakBefore w:val="0"/>
              <w:widowControl w:val="0"/>
              <w:kinsoku/>
              <w:wordWrap/>
              <w:overflowPunct/>
              <w:topLinePunct w:val="0"/>
              <w:autoSpaceDE/>
              <w:autoSpaceDN/>
              <w:bidi w:val="0"/>
              <w:adjustRightInd/>
              <w:snapToGrid/>
              <w:spacing w:before="154" w:line="240" w:lineRule="auto"/>
              <w:textAlignment w:val="auto"/>
              <w:rPr>
                <w:rFonts w:hint="eastAsia" w:ascii="宋体" w:hAnsi="宋体" w:eastAsia="宋体" w:cs="宋体"/>
                <w:sz w:val="24"/>
                <w:szCs w:val="24"/>
              </w:rPr>
            </w:pP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化学性能</w:t>
            </w:r>
          </w:p>
          <w:p>
            <w:pPr>
              <w:pStyle w:val="1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2.1</w:t>
            </w:r>
            <w:r>
              <w:rPr>
                <w:rFonts w:hint="eastAsia" w:ascii="宋体" w:hAnsi="宋体" w:eastAsia="宋体" w:cs="宋体"/>
                <w:sz w:val="24"/>
                <w:szCs w:val="24"/>
              </w:rPr>
              <w:t>还原物质</w:t>
            </w:r>
            <w:r>
              <w:rPr>
                <w:rFonts w:hint="eastAsia" w:ascii="宋体" w:hAnsi="宋体" w:eastAsia="宋体" w:cs="宋体"/>
                <w:sz w:val="24"/>
                <w:szCs w:val="24"/>
                <w:lang w:eastAsia="zh-CN"/>
              </w:rPr>
              <w:t>：</w:t>
            </w:r>
            <w:r>
              <w:rPr>
                <w:rFonts w:hint="eastAsia" w:ascii="宋体" w:hAnsi="宋体" w:eastAsia="宋体" w:cs="宋体"/>
                <w:sz w:val="24"/>
                <w:szCs w:val="24"/>
              </w:rPr>
              <w:t>检验液与空白液消耗高储酸钾溶液C(Km</w:t>
            </w:r>
            <w:r>
              <w:rPr>
                <w:rFonts w:hint="eastAsia" w:ascii="宋体" w:hAnsi="宋体" w:eastAsia="宋体" w:cs="宋体"/>
                <w:spacing w:val="-1"/>
                <w:sz w:val="24"/>
                <w:szCs w:val="24"/>
              </w:rPr>
              <w:t>n</w:t>
            </w:r>
            <w:r>
              <w:rPr>
                <w:rFonts w:hint="eastAsia" w:ascii="宋体" w:hAnsi="宋体" w:eastAsia="宋体" w:cs="宋体"/>
                <w:spacing w:val="-1"/>
                <w:sz w:val="24"/>
                <w:szCs w:val="24"/>
                <w:lang w:val="en-US" w:eastAsia="zh-CN"/>
              </w:rPr>
              <w:t>O</w:t>
            </w:r>
            <w:r>
              <w:rPr>
                <w:rFonts w:hint="eastAsia" w:ascii="宋体" w:hAnsi="宋体" w:eastAsia="宋体" w:cs="宋体"/>
                <w:spacing w:val="-1"/>
                <w:sz w:val="24"/>
                <w:szCs w:val="24"/>
              </w:rPr>
              <w:t>4)</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0.002mol</w:t>
            </w:r>
            <w:r>
              <w:rPr>
                <w:rFonts w:hint="eastAsia" w:ascii="宋体" w:hAnsi="宋体" w:eastAsia="宋体" w:cs="宋体"/>
                <w:spacing w:val="-1"/>
                <w:sz w:val="24"/>
                <w:szCs w:val="24"/>
                <w:lang w:val="en-US" w:eastAsia="zh-CN"/>
              </w:rPr>
              <w:t>/l</w:t>
            </w:r>
            <w:r>
              <w:rPr>
                <w:rFonts w:hint="eastAsia" w:ascii="宋体" w:hAnsi="宋体" w:eastAsia="宋体" w:cs="宋体"/>
                <w:spacing w:val="-1"/>
                <w:sz w:val="24"/>
                <w:szCs w:val="24"/>
              </w:rPr>
              <w:t>的体积之差不应超过2.0m</w:t>
            </w:r>
            <w:r>
              <w:rPr>
                <w:rFonts w:hint="eastAsia" w:ascii="宋体" w:hAnsi="宋体" w:eastAsia="宋体" w:cs="宋体"/>
                <w:spacing w:val="-1"/>
                <w:sz w:val="24"/>
                <w:szCs w:val="24"/>
                <w:lang w:val="en-US" w:eastAsia="zh-CN"/>
              </w:rPr>
              <w:t>l。</w:t>
            </w:r>
          </w:p>
          <w:p>
            <w:pPr>
              <w:pStyle w:val="15"/>
              <w:keepNext w:val="0"/>
              <w:keepLines w:val="0"/>
              <w:pageBreakBefore w:val="0"/>
              <w:widowControl w:val="0"/>
              <w:kinsoku/>
              <w:wordWrap/>
              <w:overflowPunct/>
              <w:topLinePunct w:val="0"/>
              <w:autoSpaceDE/>
              <w:autoSpaceDN/>
              <w:bidi w:val="0"/>
              <w:adjustRightInd/>
              <w:snapToGrid/>
              <w:spacing w:before="56" w:line="240" w:lineRule="auto"/>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2.2</w:t>
            </w:r>
            <w:r>
              <w:rPr>
                <w:rFonts w:hint="eastAsia" w:ascii="宋体" w:hAnsi="宋体" w:eastAsia="宋体" w:cs="宋体"/>
                <w:spacing w:val="-2"/>
                <w:sz w:val="24"/>
                <w:szCs w:val="24"/>
              </w:rPr>
              <w:t>浸提液重金属含量</w:t>
            </w:r>
          </w:p>
          <w:p>
            <w:pPr>
              <w:pStyle w:val="15"/>
              <w:keepNext w:val="0"/>
              <w:keepLines w:val="0"/>
              <w:pageBreakBefore w:val="0"/>
              <w:widowControl w:val="0"/>
              <w:kinsoku/>
              <w:wordWrap/>
              <w:overflowPunct/>
              <w:topLinePunct w:val="0"/>
              <w:autoSpaceDE/>
              <w:autoSpaceDN/>
              <w:bidi w:val="0"/>
              <w:adjustRightInd/>
              <w:snapToGrid/>
              <w:spacing w:before="30" w:line="240" w:lineRule="auto"/>
              <w:ind w:right="566"/>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2.2.1</w:t>
            </w:r>
            <w:r>
              <w:rPr>
                <w:rFonts w:hint="eastAsia" w:ascii="宋体" w:hAnsi="宋体" w:eastAsia="宋体" w:cs="宋体"/>
                <w:spacing w:val="-4"/>
                <w:sz w:val="24"/>
                <w:szCs w:val="24"/>
              </w:rPr>
              <w:t>检验液中</w:t>
            </w:r>
            <w:r>
              <w:rPr>
                <w:rFonts w:hint="eastAsia" w:ascii="宋体" w:hAnsi="宋体" w:eastAsia="宋体" w:cs="宋体"/>
                <w:spacing w:val="-4"/>
                <w:sz w:val="24"/>
                <w:szCs w:val="24"/>
                <w:lang w:val="en-US" w:eastAsia="zh-CN"/>
              </w:rPr>
              <w:t>钡、络、铜</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铅、锡</w:t>
            </w:r>
            <w:r>
              <w:rPr>
                <w:rFonts w:hint="eastAsia" w:ascii="宋体" w:hAnsi="宋体" w:eastAsia="宋体" w:cs="宋体"/>
                <w:spacing w:val="-4"/>
                <w:sz w:val="24"/>
                <w:szCs w:val="24"/>
              </w:rPr>
              <w:t>的总</w:t>
            </w:r>
            <w:r>
              <w:rPr>
                <w:rFonts w:hint="eastAsia" w:ascii="宋体" w:hAnsi="宋体" w:eastAsia="宋体" w:cs="宋体"/>
                <w:spacing w:val="-4"/>
                <w:sz w:val="24"/>
                <w:szCs w:val="24"/>
                <w:lang w:val="en-US" w:eastAsia="zh-CN"/>
              </w:rPr>
              <w:t>含量</w:t>
            </w:r>
            <w:r>
              <w:rPr>
                <w:rFonts w:hint="eastAsia" w:ascii="宋体" w:hAnsi="宋体" w:eastAsia="宋体" w:cs="宋体"/>
                <w:spacing w:val="-5"/>
                <w:sz w:val="24"/>
                <w:szCs w:val="24"/>
              </w:rPr>
              <w:t>应不</w:t>
            </w:r>
            <w:r>
              <w:rPr>
                <w:rFonts w:hint="eastAsia" w:ascii="宋体" w:hAnsi="宋体" w:eastAsia="宋体" w:cs="宋体"/>
                <w:spacing w:val="-5"/>
                <w:sz w:val="24"/>
                <w:szCs w:val="24"/>
                <w:lang w:val="en-US" w:eastAsia="zh-CN"/>
              </w:rPr>
              <w:t>超</w:t>
            </w:r>
            <w:r>
              <w:rPr>
                <w:rFonts w:hint="eastAsia" w:ascii="宋体" w:hAnsi="宋体" w:eastAsia="宋体" w:cs="宋体"/>
                <w:spacing w:val="-5"/>
                <w:sz w:val="24"/>
                <w:szCs w:val="24"/>
              </w:rPr>
              <w:t>过0.1ug</w:t>
            </w:r>
            <w:r>
              <w:rPr>
                <w:rFonts w:hint="eastAsia" w:ascii="宋体" w:hAnsi="宋体" w:eastAsia="宋体" w:cs="宋体"/>
                <w:spacing w:val="-5"/>
                <w:sz w:val="24"/>
                <w:szCs w:val="24"/>
                <w:lang w:val="en-US" w:eastAsia="zh-CN"/>
              </w:rPr>
              <w:t>/ml。</w:t>
            </w:r>
          </w:p>
          <w:p>
            <w:pPr>
              <w:pStyle w:val="15"/>
              <w:keepNext w:val="0"/>
              <w:keepLines w:val="0"/>
              <w:pageBreakBefore w:val="0"/>
              <w:widowControl w:val="0"/>
              <w:kinsoku/>
              <w:wordWrap/>
              <w:overflowPunct/>
              <w:topLinePunct w:val="0"/>
              <w:autoSpaceDE/>
              <w:autoSpaceDN/>
              <w:bidi w:val="0"/>
              <w:adjustRightInd/>
              <w:snapToGrid/>
              <w:spacing w:before="30" w:line="240" w:lineRule="auto"/>
              <w:ind w:right="566"/>
              <w:textAlignment w:val="auto"/>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.2.2</w:t>
            </w:r>
            <w:r>
              <w:rPr>
                <w:rFonts w:hint="eastAsia" w:ascii="宋体" w:hAnsi="宋体" w:eastAsia="宋体" w:cs="宋体"/>
                <w:spacing w:val="-9"/>
                <w:w w:val="98"/>
                <w:position w:val="5"/>
                <w:sz w:val="24"/>
                <w:szCs w:val="24"/>
              </w:rPr>
              <w:t>酸碱度：检验</w:t>
            </w:r>
            <w:r>
              <w:rPr>
                <w:rFonts w:hint="eastAsia" w:ascii="宋体" w:hAnsi="宋体" w:cs="宋体"/>
                <w:spacing w:val="-9"/>
                <w:w w:val="98"/>
                <w:position w:val="5"/>
                <w:sz w:val="24"/>
                <w:szCs w:val="24"/>
                <w:lang w:val="en-US" w:eastAsia="zh-CN"/>
              </w:rPr>
              <w:t>液</w:t>
            </w:r>
            <w:r>
              <w:rPr>
                <w:rFonts w:hint="eastAsia" w:ascii="宋体" w:hAnsi="宋体" w:eastAsia="宋体" w:cs="宋体"/>
                <w:spacing w:val="-9"/>
                <w:w w:val="98"/>
                <w:position w:val="5"/>
                <w:sz w:val="24"/>
                <w:szCs w:val="24"/>
              </w:rPr>
              <w:t>pH值与同批空白</w:t>
            </w:r>
            <w:r>
              <w:rPr>
                <w:rFonts w:hint="eastAsia" w:ascii="宋体" w:hAnsi="宋体" w:eastAsia="宋体" w:cs="宋体"/>
                <w:spacing w:val="-9"/>
                <w:w w:val="98"/>
                <w:position w:val="5"/>
                <w:sz w:val="24"/>
                <w:szCs w:val="24"/>
                <w:lang w:val="en-US" w:eastAsia="zh-CN"/>
              </w:rPr>
              <w:t>对照</w:t>
            </w:r>
            <w:r>
              <w:rPr>
                <w:rFonts w:hint="eastAsia" w:ascii="宋体" w:hAnsi="宋体" w:eastAsia="宋体" w:cs="宋体"/>
                <w:spacing w:val="-9"/>
                <w:w w:val="98"/>
                <w:position w:val="5"/>
                <w:sz w:val="24"/>
                <w:szCs w:val="24"/>
              </w:rPr>
              <w:t>液相比，p</w:t>
            </w:r>
            <w:r>
              <w:rPr>
                <w:rFonts w:hint="eastAsia" w:ascii="宋体" w:hAnsi="宋体" w:eastAsia="宋体" w:cs="宋体"/>
                <w:spacing w:val="-10"/>
                <w:w w:val="98"/>
                <w:position w:val="5"/>
                <w:sz w:val="24"/>
                <w:szCs w:val="24"/>
              </w:rPr>
              <w:t>H值之差不超过1.5。</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非挥发物</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在50m</w:t>
            </w:r>
            <w:r>
              <w:rPr>
                <w:rFonts w:hint="eastAsia" w:ascii="宋体" w:hAnsi="宋体" w:eastAsia="宋体" w:cs="宋体"/>
                <w:spacing w:val="-6"/>
                <w:sz w:val="24"/>
                <w:szCs w:val="24"/>
                <w:lang w:val="en-US" w:eastAsia="zh-CN"/>
              </w:rPr>
              <w:t>l</w:t>
            </w:r>
            <w:r>
              <w:rPr>
                <w:rFonts w:hint="eastAsia" w:ascii="宋体" w:hAnsi="宋体" w:eastAsia="宋体" w:cs="宋体"/>
                <w:spacing w:val="-6"/>
                <w:sz w:val="24"/>
                <w:szCs w:val="24"/>
              </w:rPr>
              <w:t>检验</w:t>
            </w:r>
            <w:r>
              <w:rPr>
                <w:rFonts w:hint="eastAsia" w:ascii="宋体" w:hAnsi="宋体" w:eastAsia="宋体" w:cs="宋体"/>
                <w:spacing w:val="-6"/>
                <w:sz w:val="24"/>
                <w:szCs w:val="24"/>
                <w:lang w:val="en-US" w:eastAsia="zh-CN"/>
              </w:rPr>
              <w:t>液</w:t>
            </w:r>
            <w:r>
              <w:rPr>
                <w:rFonts w:hint="eastAsia" w:ascii="宋体" w:hAnsi="宋体" w:eastAsia="宋体" w:cs="宋体"/>
                <w:spacing w:val="-6"/>
                <w:sz w:val="24"/>
                <w:szCs w:val="24"/>
              </w:rPr>
              <w:t>中</w:t>
            </w:r>
            <w:r>
              <w:rPr>
                <w:rFonts w:hint="eastAsia" w:ascii="宋体" w:hAnsi="宋体" w:cs="宋体"/>
                <w:spacing w:val="-6"/>
                <w:sz w:val="24"/>
                <w:szCs w:val="24"/>
                <w:lang w:eastAsia="zh-CN"/>
              </w:rPr>
              <w:t>，</w:t>
            </w:r>
            <w:r>
              <w:rPr>
                <w:rFonts w:hint="eastAsia" w:ascii="宋体" w:hAnsi="宋体" w:eastAsia="宋体" w:cs="宋体"/>
                <w:spacing w:val="-6"/>
                <w:sz w:val="24"/>
                <w:szCs w:val="24"/>
              </w:rPr>
              <w:t>非挥发物总量不得超过5</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0mg</w:t>
            </w:r>
            <w:r>
              <w:rPr>
                <w:rFonts w:hint="eastAsia" w:ascii="宋体" w:hAnsi="宋体" w:eastAsia="宋体" w:cs="宋体"/>
                <w:spacing w:val="-6"/>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before="1" w:line="240" w:lineRule="auto"/>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2.2.</w:t>
            </w:r>
            <w:r>
              <w:rPr>
                <w:rFonts w:hint="eastAsia" w:ascii="宋体" w:hAnsi="宋体" w:cs="宋体"/>
                <w:spacing w:val="-3"/>
                <w:sz w:val="24"/>
                <w:szCs w:val="24"/>
                <w:lang w:val="en-US" w:eastAsia="zh-CN"/>
              </w:rPr>
              <w:t>4</w:t>
            </w:r>
            <w:r>
              <w:rPr>
                <w:rFonts w:hint="eastAsia" w:ascii="宋体" w:hAnsi="宋体" w:eastAsia="宋体" w:cs="宋体"/>
                <w:spacing w:val="-3"/>
                <w:sz w:val="24"/>
                <w:szCs w:val="24"/>
                <w:lang w:val="en-US" w:eastAsia="zh-CN"/>
              </w:rPr>
              <w:t>环氧乙烷残留量不</w:t>
            </w:r>
            <w:r>
              <w:rPr>
                <w:rFonts w:hint="eastAsia" w:ascii="宋体" w:hAnsi="宋体" w:eastAsia="宋体" w:cs="宋体"/>
                <w:spacing w:val="-3"/>
                <w:sz w:val="24"/>
                <w:szCs w:val="24"/>
              </w:rPr>
              <w:t>应超过10</w:t>
            </w:r>
            <w:r>
              <w:rPr>
                <w:rFonts w:hint="eastAsia" w:ascii="宋体" w:hAnsi="宋体" w:eastAsia="宋体" w:cs="宋体"/>
                <w:spacing w:val="-3"/>
                <w:sz w:val="24"/>
                <w:szCs w:val="24"/>
                <w:lang w:val="en-US" w:eastAsia="zh-CN"/>
              </w:rPr>
              <w:t>ug/g。</w:t>
            </w:r>
          </w:p>
          <w:p>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0" w:leftChars="0" w:firstLine="0" w:firstLineChars="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长度：30-120cm。</w:t>
            </w:r>
          </w:p>
          <w:p>
            <w:pPr>
              <w:pStyle w:val="15"/>
              <w:keepNext w:val="0"/>
              <w:keepLines w:val="0"/>
              <w:pageBreakBefore w:val="0"/>
              <w:widowControl w:val="0"/>
              <w:numPr>
                <w:ilvl w:val="0"/>
                <w:numId w:val="5"/>
              </w:numPr>
              <w:kinsoku/>
              <w:wordWrap/>
              <w:overflowPunct/>
              <w:topLinePunct w:val="0"/>
              <w:autoSpaceDE/>
              <w:autoSpaceDN/>
              <w:bidi w:val="0"/>
              <w:adjustRightInd/>
              <w:snapToGrid/>
              <w:spacing w:before="1" w:line="240" w:lineRule="auto"/>
              <w:ind w:left="0" w:leftChars="0" w:firstLine="0" w:firstLineChars="0"/>
              <w:textAlignment w:val="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有效期≥3年。</w:t>
            </w:r>
          </w:p>
        </w:tc>
      </w:tr>
    </w:tbl>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血糖试纸</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992"/>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230" w:type="dxa"/>
            <w:noWrap w:val="0"/>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992"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055"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0"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theme="minorBidi"/>
                <w:sz w:val="24"/>
                <w:szCs w:val="24"/>
                <w:lang w:val="en-US" w:eastAsia="zh-CN"/>
              </w:rPr>
              <w:t>血糖试纸</w:t>
            </w:r>
          </w:p>
        </w:tc>
        <w:tc>
          <w:tcPr>
            <w:tcW w:w="992"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条</w:t>
            </w:r>
          </w:p>
        </w:tc>
        <w:tc>
          <w:tcPr>
            <w:tcW w:w="7055" w:type="dxa"/>
            <w:noWrap w:val="0"/>
            <w:vAlign w:val="center"/>
          </w:tcPr>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可检测血样：毛细血管血、静脉血、动脉血、新生儿血。</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检测结果校正为：血浆血糖值。</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血样量≤0.6微升。</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检测时间≤5秒。</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追加滴血：可追加血样。</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检测范围：0.6 - 33.3 mmol/L。</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红细胞压积率：10 - 65%。</w:t>
            </w:r>
          </w:p>
          <w:p>
            <w:pPr>
              <w:numPr>
                <w:ilvl w:val="0"/>
                <w:numId w:val="7"/>
              </w:num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有效期≥18个月。</w:t>
            </w:r>
          </w:p>
        </w:tc>
      </w:tr>
    </w:tbl>
    <w:p>
      <w:pPr>
        <w:pStyle w:val="57"/>
        <w:numPr>
          <w:ilvl w:val="0"/>
          <w:numId w:val="0"/>
        </w:numPr>
        <w:spacing w:line="360" w:lineRule="auto"/>
        <w:rPr>
          <w:rFonts w:hint="eastAsia" w:ascii="宋体" w:hAnsi="宋体" w:eastAsia="宋体" w:cs="Times New Roman"/>
          <w:b/>
          <w:sz w:val="28"/>
          <w:szCs w:val="20"/>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theme="minorBidi"/>
          <w:sz w:val="24"/>
          <w:szCs w:val="24"/>
          <w:lang w:val="en-US" w:eastAsia="zh-CN"/>
        </w:rPr>
        <w:t>医用丝绸布胶带</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86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333"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860"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171"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33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医用丝绸布胶带</w:t>
            </w:r>
          </w:p>
        </w:tc>
        <w:tc>
          <w:tcPr>
            <w:tcW w:w="86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7171" w:type="dxa"/>
            <w:noWrap w:val="0"/>
            <w:vAlign w:val="center"/>
          </w:tcPr>
          <w:p>
            <w:pPr>
              <w:keepNext w:val="0"/>
              <w:keepLines w:val="0"/>
              <w:widowControl/>
              <w:numPr>
                <w:ilvl w:val="0"/>
                <w:numId w:val="8"/>
              </w:numPr>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长度</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vertAlign w:val="baseline"/>
                <w:lang w:eastAsia="zh-CN"/>
              </w:rPr>
              <w:t>2.5cm*9m。</w:t>
            </w:r>
          </w:p>
          <w:p>
            <w:pPr>
              <w:keepNext w:val="0"/>
              <w:keepLines w:val="0"/>
              <w:widowControl/>
              <w:numPr>
                <w:ilvl w:val="0"/>
                <w:numId w:val="8"/>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sz w:val="24"/>
                <w:szCs w:val="24"/>
                <w:vertAlign w:val="baseline"/>
              </w:rPr>
              <w:t>材</w:t>
            </w:r>
            <w:r>
              <w:rPr>
                <w:rFonts w:hint="eastAsia" w:ascii="宋体" w:hAnsi="宋体" w:eastAsia="宋体" w:cs="宋体"/>
                <w:sz w:val="24"/>
                <w:szCs w:val="24"/>
                <w:vertAlign w:val="baseline"/>
                <w:lang w:eastAsia="zh-CN"/>
              </w:rPr>
              <w:t>质：人造丝绸背衬、带状粘贴材料。</w:t>
            </w:r>
          </w:p>
          <w:p>
            <w:pPr>
              <w:keepNext w:val="0"/>
              <w:keepLines w:val="0"/>
              <w:widowControl/>
              <w:numPr>
                <w:ilvl w:val="0"/>
                <w:numId w:val="8"/>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sz w:val="24"/>
                <w:szCs w:val="24"/>
                <w:vertAlign w:val="baseline"/>
                <w:lang w:val="en-US" w:eastAsia="zh-CN"/>
              </w:rPr>
              <w:t>有效期≥3年。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pacing w:val="3"/>
          <w:sz w:val="24"/>
          <w:szCs w:val="24"/>
          <w:lang w:val="en-US" w:eastAsia="zh-CN"/>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名称：医用超声耦合剂</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5"/>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01"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825"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509"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9" w:hRule="atLeast"/>
          <w:jc w:val="center"/>
        </w:trPr>
        <w:tc>
          <w:tcPr>
            <w:tcW w:w="120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theme="minorBidi"/>
                <w:sz w:val="24"/>
                <w:szCs w:val="24"/>
                <w:lang w:val="en-US" w:eastAsia="zh-CN"/>
              </w:rPr>
              <w:t>医用超声耦合剂</w:t>
            </w:r>
          </w:p>
        </w:tc>
        <w:tc>
          <w:tcPr>
            <w:tcW w:w="8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7509" w:type="dxa"/>
            <w:noWrap w:val="0"/>
            <w:vAlign w:val="center"/>
          </w:tcPr>
          <w:p>
            <w:pPr>
              <w:numPr>
                <w:ilvl w:val="0"/>
                <w:numId w:val="9"/>
              </w:num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超声诊断或治疗操作中，充填或涂敷于皮肤与探头（或治疗头）辐射面之间，用于透射声波的中介媒质，不具备消毒功能，非无菌产品。</w:t>
            </w:r>
          </w:p>
          <w:p>
            <w:pPr>
              <w:spacing w:line="288"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声速：1520m/s～1620m/s（35℃）</w:t>
            </w:r>
            <w:r>
              <w:rPr>
                <w:rFonts w:hint="eastAsia" w:ascii="宋体" w:hAnsi="宋体" w:eastAsia="宋体" w:cs="宋体"/>
                <w:sz w:val="24"/>
                <w:szCs w:val="24"/>
                <w:lang w:eastAsia="zh-CN"/>
              </w:rPr>
              <w:t>。</w:t>
            </w:r>
          </w:p>
          <w:p>
            <w:pPr>
              <w:spacing w:line="288"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声特性阻抗：1.5×10</w:t>
            </w:r>
            <w:r>
              <w:rPr>
                <w:rFonts w:hint="eastAsia" w:ascii="宋体" w:hAnsi="宋体" w:eastAsia="宋体" w:cs="宋体"/>
                <w:sz w:val="24"/>
                <w:szCs w:val="24"/>
                <w:vertAlign w:val="superscript"/>
              </w:rPr>
              <w:t>6</w:t>
            </w:r>
            <w:r>
              <w:rPr>
                <w:rFonts w:hint="eastAsia" w:ascii="宋体" w:hAnsi="宋体" w:eastAsia="宋体" w:cs="宋体"/>
                <w:sz w:val="24"/>
                <w:szCs w:val="24"/>
              </w:rPr>
              <w:t>Pa•s/m～1.7×10</w:t>
            </w:r>
            <w:r>
              <w:rPr>
                <w:rFonts w:hint="eastAsia" w:ascii="宋体" w:hAnsi="宋体" w:eastAsia="宋体" w:cs="宋体"/>
                <w:sz w:val="24"/>
                <w:szCs w:val="24"/>
                <w:vertAlign w:val="superscript"/>
              </w:rPr>
              <w:t>6</w:t>
            </w:r>
            <w:r>
              <w:rPr>
                <w:rFonts w:hint="eastAsia" w:ascii="宋体" w:hAnsi="宋体" w:eastAsia="宋体" w:cs="宋体"/>
                <w:sz w:val="24"/>
                <w:szCs w:val="24"/>
              </w:rPr>
              <w:t>Pa•s/m（35℃）</w:t>
            </w:r>
            <w:r>
              <w:rPr>
                <w:rFonts w:hint="eastAsia" w:ascii="宋体" w:hAnsi="宋体" w:eastAsia="宋体" w:cs="宋体"/>
                <w:sz w:val="24"/>
                <w:szCs w:val="24"/>
                <w:lang w:eastAsia="zh-CN"/>
              </w:rPr>
              <w:t>。</w:t>
            </w:r>
          </w:p>
          <w:p>
            <w:pPr>
              <w:spacing w:line="288"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声衰减：≤0.1dB/（cm•MHz）（35℃）</w:t>
            </w:r>
            <w:r>
              <w:rPr>
                <w:rFonts w:hint="eastAsia" w:ascii="宋体" w:hAnsi="宋体" w:eastAsia="宋体" w:cs="宋体"/>
                <w:sz w:val="24"/>
                <w:szCs w:val="24"/>
                <w:lang w:eastAsia="zh-CN"/>
              </w:rPr>
              <w:t>。</w:t>
            </w:r>
          </w:p>
          <w:p>
            <w:pPr>
              <w:spacing w:line="288"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粘度：≥ 30Pa•s（25℃）</w:t>
            </w:r>
            <w:r>
              <w:rPr>
                <w:rFonts w:hint="eastAsia" w:ascii="宋体" w:hAnsi="宋体" w:eastAsia="宋体" w:cs="宋体"/>
                <w:sz w:val="24"/>
                <w:szCs w:val="24"/>
                <w:lang w:eastAsia="zh-CN"/>
              </w:rPr>
              <w:t>。</w:t>
            </w:r>
          </w:p>
          <w:p>
            <w:pPr>
              <w:spacing w:line="288" w:lineRule="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pH：5.5～8</w:t>
            </w:r>
            <w:r>
              <w:rPr>
                <w:rFonts w:hint="eastAsia" w:ascii="宋体" w:hAnsi="宋体" w:eastAsia="宋体" w:cs="宋体"/>
                <w:sz w:val="24"/>
                <w:szCs w:val="24"/>
                <w:lang w:eastAsia="zh-CN"/>
              </w:rPr>
              <w:t>。</w:t>
            </w:r>
          </w:p>
          <w:p>
            <w:pPr>
              <w:spacing w:line="288"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sz w:val="24"/>
                <w:szCs w:val="24"/>
              </w:rPr>
              <w:t>卫生要求：细菌数每1 g（mL）不得超过100 CFU；霉菌和酵母菌数每1 g（mL）不得超过100 CFU；金黄色葡萄球菌、铜绿假单胞菌、白色念珠菌，每1 g（mL）不得检出。</w:t>
            </w:r>
          </w:p>
          <w:p>
            <w:pPr>
              <w:spacing w:line="288"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8、重量≥250g。</w:t>
            </w:r>
          </w:p>
          <w:p>
            <w:pPr>
              <w:numPr>
                <w:ilvl w:val="0"/>
                <w:numId w:val="0"/>
              </w:numPr>
              <w:spacing w:line="288" w:lineRule="auto"/>
              <w:rPr>
                <w:rFonts w:hint="eastAsia" w:ascii="宋体" w:hAnsi="宋体" w:eastAsia="宋体" w:cs="宋体"/>
                <w:color w:val="auto"/>
                <w:sz w:val="24"/>
                <w:szCs w:val="24"/>
                <w:lang w:val="en-US" w:eastAsia="zh-CN"/>
              </w:rPr>
            </w:pPr>
            <w:r>
              <w:rPr>
                <w:rFonts w:hint="eastAsia" w:ascii="宋体" w:hAnsi="宋体" w:eastAsia="宋体" w:cs="宋体"/>
                <w:kern w:val="0"/>
                <w:sz w:val="24"/>
                <w:szCs w:val="24"/>
                <w:lang w:val="en-US" w:eastAsia="zh-CN"/>
              </w:rPr>
              <w:t>9、有效期≥3年。</w:t>
            </w:r>
          </w:p>
        </w:tc>
      </w:tr>
    </w:tbl>
    <w:p>
      <w:pPr>
        <w:pStyle w:val="57"/>
        <w:spacing w:line="360" w:lineRule="auto"/>
        <w:ind w:left="-420" w:firstLineChars="0"/>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名称：粪便采样盒</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968"/>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968"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553"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6" w:hRule="atLeast"/>
          <w:jc w:val="center"/>
        </w:trPr>
        <w:tc>
          <w:tcPr>
            <w:tcW w:w="111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Times New Roman"/>
                <w:sz w:val="24"/>
                <w:szCs w:val="24"/>
              </w:rPr>
              <w:t>粪便采样盒</w:t>
            </w:r>
          </w:p>
        </w:tc>
        <w:tc>
          <w:tcPr>
            <w:tcW w:w="968" w:type="dxa"/>
            <w:noWrap w:val="0"/>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个</w:t>
            </w:r>
          </w:p>
        </w:tc>
        <w:tc>
          <w:tcPr>
            <w:tcW w:w="7553" w:type="dxa"/>
            <w:noWrap w:val="0"/>
            <w:vAlign w:val="center"/>
          </w:tcPr>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lang w:val="en-US" w:eastAsia="zh-CN"/>
              </w:rPr>
              <w:t>1、</w:t>
            </w:r>
            <w:r>
              <w:rPr>
                <w:rFonts w:hint="eastAsia" w:ascii="宋体" w:hAnsi="宋体" w:eastAsia="宋体" w:cs="宋体"/>
                <w:i w:val="0"/>
                <w:iCs w:val="0"/>
                <w:caps w:val="0"/>
                <w:color w:val="555555"/>
                <w:spacing w:val="0"/>
                <w:sz w:val="24"/>
                <w:szCs w:val="24"/>
                <w:shd w:val="clear" w:fill="FFFFFF"/>
              </w:rPr>
              <w:t>标本盒由标本盒体</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标本盒盖</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采集勺</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滤网</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集卵网等组成。</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lang w:val="en-US" w:eastAsia="zh-CN"/>
              </w:rPr>
              <w:t>2、</w:t>
            </w:r>
            <w:r>
              <w:rPr>
                <w:rFonts w:hint="eastAsia" w:ascii="宋体" w:hAnsi="宋体" w:eastAsia="宋体" w:cs="宋体"/>
                <w:i w:val="0"/>
                <w:iCs w:val="0"/>
                <w:caps w:val="0"/>
                <w:color w:val="555555"/>
                <w:spacing w:val="0"/>
                <w:sz w:val="24"/>
                <w:szCs w:val="24"/>
                <w:shd w:val="clear" w:fill="FFFFFF"/>
              </w:rPr>
              <w:t>标本盒内置两种滤网，一种起过滤粪便作用</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另一种起集卵作用。</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rPr>
              <w:t>标本盒根据流体力学原理设计,混匀过程中形成连续的分层次的“螺旋水流”，既有大推力的冲浪水流也有较柔和的拍打水流，保证粪便充分混匀。</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lang w:val="en-US" w:eastAsia="zh-CN"/>
              </w:rPr>
              <w:t>4、</w:t>
            </w:r>
            <w:r>
              <w:rPr>
                <w:rFonts w:hint="eastAsia" w:ascii="宋体" w:hAnsi="宋体" w:eastAsia="宋体" w:cs="宋体"/>
                <w:i w:val="0"/>
                <w:iCs w:val="0"/>
                <w:caps w:val="0"/>
                <w:color w:val="555555"/>
                <w:spacing w:val="0"/>
                <w:sz w:val="24"/>
                <w:szCs w:val="24"/>
                <w:shd w:val="clear" w:fill="FFFFFF"/>
              </w:rPr>
              <w:t>将标本盒的标本盒盖打开，用标本盒盖上的采样勺进行标本采集。</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lang w:val="en-US" w:eastAsia="zh-CN"/>
              </w:rPr>
              <w:t>5</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rPr>
              <w:t>标本的采量</w:t>
            </w:r>
            <w:r>
              <w:rPr>
                <w:rFonts w:hint="eastAsia" w:ascii="宋体" w:hAnsi="宋体" w:eastAsia="宋体" w:cs="宋体"/>
                <w:i w:val="0"/>
                <w:iCs w:val="0"/>
                <w:caps w:val="0"/>
                <w:color w:val="555555"/>
                <w:spacing w:val="0"/>
                <w:sz w:val="24"/>
                <w:szCs w:val="24"/>
                <w:shd w:val="clear" w:fill="FFFFFF"/>
                <w:lang w:val="en-US" w:eastAsia="zh-CN"/>
              </w:rPr>
              <w:t>≥</w:t>
            </w:r>
            <w:r>
              <w:rPr>
                <w:rFonts w:hint="eastAsia" w:ascii="宋体" w:hAnsi="宋体" w:eastAsia="宋体" w:cs="宋体"/>
                <w:i w:val="0"/>
                <w:iCs w:val="0"/>
                <w:caps w:val="0"/>
                <w:color w:val="555555"/>
                <w:spacing w:val="0"/>
                <w:sz w:val="24"/>
                <w:szCs w:val="24"/>
                <w:shd w:val="clear" w:fill="FFFFFF"/>
              </w:rPr>
              <w:t>500毫克。</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6、有效期≥2年。</w:t>
            </w:r>
          </w:p>
        </w:tc>
      </w:tr>
    </w:tbl>
    <w:p>
      <w:pPr>
        <w:rPr>
          <w:rFonts w:hint="eastAsia" w:ascii="宋体" w:hAnsi="宋体" w:eastAsia="宋体" w:cs="Times New Roman"/>
          <w:b/>
          <w:sz w:val="28"/>
          <w:szCs w:val="20"/>
          <w:lang w:val="en-US" w:eastAsia="zh-CN"/>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名称：皮肤缝合器</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155"/>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063"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155"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7341"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106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Times New Roman"/>
                <w:sz w:val="24"/>
                <w:szCs w:val="24"/>
              </w:rPr>
              <w:t>皮肤缝合器</w:t>
            </w:r>
          </w:p>
        </w:tc>
        <w:tc>
          <w:tcPr>
            <w:tcW w:w="1155" w:type="dxa"/>
            <w:noWrap w:val="0"/>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把</w:t>
            </w:r>
          </w:p>
        </w:tc>
        <w:tc>
          <w:tcPr>
            <w:tcW w:w="7341" w:type="dxa"/>
            <w:noWrap w:val="0"/>
            <w:vAlign w:val="center"/>
          </w:tcPr>
          <w:p>
            <w:pPr>
              <w:keepNext w:val="0"/>
              <w:keepLines w:val="0"/>
              <w:widowControl/>
              <w:numPr>
                <w:ilvl w:val="0"/>
                <w:numId w:val="10"/>
              </w:numPr>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每把含有缝钉数≥35枚。</w:t>
            </w:r>
          </w:p>
          <w:p>
            <w:pPr>
              <w:keepNext w:val="0"/>
              <w:keepLines w:val="0"/>
              <w:widowControl/>
              <w:numPr>
                <w:ilvl w:val="0"/>
                <w:numId w:val="10"/>
              </w:numPr>
              <w:suppressLineNumbers w:val="0"/>
              <w:jc w:val="left"/>
              <w:textAlignment w:val="center"/>
              <w:rPr>
                <w:rFonts w:hint="default"/>
                <w:color w:val="auto"/>
                <w:sz w:val="24"/>
                <w:szCs w:val="24"/>
                <w:lang w:val="en-US" w:eastAsia="zh-CN"/>
              </w:rPr>
            </w:pPr>
            <w:r>
              <w:rPr>
                <w:rFonts w:hint="eastAsia" w:ascii="宋体" w:hAnsi="宋体" w:eastAsia="宋体" w:cs="宋体"/>
                <w:sz w:val="24"/>
                <w:szCs w:val="24"/>
                <w:vertAlign w:val="baseline"/>
                <w:lang w:val="en-US" w:eastAsia="zh-CN"/>
              </w:rPr>
              <w:t>尺寸：直径≥0.55mm,宽≥6.5mm,腿长≥3.5mm。</w:t>
            </w:r>
          </w:p>
          <w:p>
            <w:pPr>
              <w:keepNext w:val="0"/>
              <w:keepLines w:val="0"/>
              <w:widowControl/>
              <w:numPr>
                <w:ilvl w:val="0"/>
                <w:numId w:val="10"/>
              </w:numPr>
              <w:suppressLineNumbers w:val="0"/>
              <w:jc w:val="left"/>
              <w:textAlignment w:val="center"/>
              <w:rPr>
                <w:rFonts w:hint="default"/>
                <w:color w:val="auto"/>
                <w:sz w:val="24"/>
                <w:szCs w:val="24"/>
                <w:lang w:val="en-US" w:eastAsia="zh-CN"/>
              </w:rPr>
            </w:pPr>
            <w:r>
              <w:rPr>
                <w:rFonts w:hint="eastAsia" w:ascii="宋体" w:hAnsi="宋体" w:eastAsia="宋体" w:cs="宋体"/>
                <w:sz w:val="24"/>
                <w:szCs w:val="24"/>
                <w:vertAlign w:val="baseline"/>
                <w:lang w:val="en-US" w:eastAsia="zh-CN"/>
              </w:rPr>
              <w:t>灭菌方式：辐射灭菌。</w:t>
            </w:r>
          </w:p>
          <w:p>
            <w:pPr>
              <w:keepNext w:val="0"/>
              <w:keepLines w:val="0"/>
              <w:widowControl/>
              <w:numPr>
                <w:ilvl w:val="0"/>
                <w:numId w:val="10"/>
              </w:numPr>
              <w:suppressLineNumbers w:val="0"/>
              <w:jc w:val="left"/>
              <w:textAlignment w:val="center"/>
              <w:rPr>
                <w:rFonts w:hint="default"/>
                <w:color w:val="auto"/>
                <w:sz w:val="24"/>
                <w:szCs w:val="24"/>
                <w:lang w:val="en-US" w:eastAsia="zh-CN"/>
              </w:rPr>
            </w:pPr>
            <w:r>
              <w:rPr>
                <w:rFonts w:hint="eastAsia" w:ascii="宋体" w:hAnsi="宋体" w:eastAsia="宋体" w:cs="宋体"/>
                <w:sz w:val="24"/>
                <w:szCs w:val="24"/>
                <w:vertAlign w:val="baseline"/>
                <w:lang w:val="en-US" w:eastAsia="zh-CN"/>
              </w:rPr>
              <w:t>有效期≥5年。</w:t>
            </w:r>
          </w:p>
        </w:tc>
      </w:tr>
    </w:tbl>
    <w:p>
      <w:pPr>
        <w:rPr>
          <w:rFonts w:hint="eastAsia" w:ascii="宋体" w:hAnsi="宋体" w:eastAsia="宋体" w:cs="Times New Roman"/>
          <w:b/>
          <w:sz w:val="28"/>
          <w:szCs w:val="20"/>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sz w:val="24"/>
          <w:szCs w:val="24"/>
          <w:lang w:val="en-US" w:eastAsia="zh-CN"/>
        </w:rPr>
        <w:t>器械清洗及保养等耗材</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7938"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碱性含酶清洗剂</w:t>
            </w:r>
          </w:p>
        </w:tc>
        <w:tc>
          <w:tcPr>
            <w:tcW w:w="7938"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1.适用于外科手术器械的手工清洗、超声波清洗和机械清洗。</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2.弱碱性与医用活性蛋白酶配方，可去除干涸的有机污染物，常规污染物无须额外进行预处理。</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3.可去除器械表面的细菌生物膜及朊病毒蛋白。</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4.制造商符合ISO 13485:2016、ISO9001和ISO14001标准要求。</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5.黄棕色液体，不添加有色染料，需与说明文件一致。</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6.pH值为8.5-9.5之间（20℃去离子水）。</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7.包装≥5升/桶。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器械润滑剂</w:t>
            </w:r>
          </w:p>
        </w:tc>
        <w:tc>
          <w:tcPr>
            <w:tcW w:w="7938"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1.制造商符合ISO 13485:2016 标准要求。</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2.对人体无毒、无刺激。</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3.适用于对全自动清洗消毒器内处理器械的润滑。                                </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4.药品级润滑成分，水溶性配方，不影响灭菌效果。</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5.物理性状稳定。</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6.PH值范围是6.0-7.3。</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7.密度≥1 g/cm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8.粘度&lt;50 mPas。</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9.主要成分为15%-30% 非离子表面活性剂、&lt;5%膦酸盐、聚羧酸盐等等。</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10.挥发性有机化合物为0%，无挥发性成分，不会影响操作人员健康。</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11.无具有严重危害后果的高度关注的物质。</w:t>
            </w:r>
          </w:p>
          <w:p>
            <w:pPr>
              <w:keepNext w:val="0"/>
              <w:keepLines w:val="0"/>
              <w:widowControl/>
              <w:numPr>
                <w:ilvl w:val="0"/>
                <w:numId w:val="0"/>
              </w:numPr>
              <w:suppressLineNumbers w:val="0"/>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12包装≥5升/桶。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除锈剂</w:t>
            </w:r>
          </w:p>
        </w:tc>
        <w:tc>
          <w:tcPr>
            <w:tcW w:w="7938"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1.产品制造过程符合ISO 13485：2015医疗器械质量管理体系标准要求。</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2.主要成分为磷酸和非离子表面活性剂复合配方。</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3.可去除硬铬钢和铬镍钢等材质手术器械表面锈垢和无机污垢。</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4.瓶身上有安全操作警示说明。</w:t>
            </w:r>
          </w:p>
          <w:p>
            <w:pPr>
              <w:keepNext w:val="0"/>
              <w:keepLines w:val="0"/>
              <w:widowControl/>
              <w:numPr>
                <w:ilvl w:val="0"/>
                <w:numId w:val="0"/>
              </w:numPr>
              <w:suppressLineNumbers w:val="0"/>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5.包装≥1升/桶。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保湿剂</w:t>
            </w:r>
          </w:p>
        </w:tc>
        <w:tc>
          <w:tcPr>
            <w:tcW w:w="7938"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1.适用于器械在手术室使用后将保湿剂直接喷于器械表面。</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2.抑制金属器械表面锈蚀：防止因盐溶液造成器械表面的点状腐蚀。</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3.可持续分解污染物，并保持污染的湿润，保湿时效可达72小时。</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4.符合ISO9001认证。</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5.符合医疗器械质量管理体系ISO13485认证。</w:t>
            </w:r>
          </w:p>
          <w:p>
            <w:pPr>
              <w:keepNext w:val="0"/>
              <w:keepLines w:val="0"/>
              <w:widowControl/>
              <w:numPr>
                <w:ilvl w:val="0"/>
                <w:numId w:val="0"/>
              </w:numPr>
              <w:suppressLineNumbers w:val="0"/>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6.无需稀释可直接使用。</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7.密度≥1.22g/cm</w:t>
            </w:r>
            <w:r>
              <w:rPr>
                <w:rFonts w:hint="eastAsia" w:ascii="宋体" w:hAnsi="宋体" w:eastAsia="宋体" w:cs="宋体"/>
                <w:color w:val="auto"/>
                <w:sz w:val="24"/>
                <w:szCs w:val="24"/>
                <w:vertAlign w:val="superscript"/>
                <w:lang w:val="en-US" w:eastAsia="zh-CN"/>
              </w:rPr>
              <w:t>3。</w:t>
            </w:r>
          </w:p>
          <w:p>
            <w:pPr>
              <w:keepNext w:val="0"/>
              <w:keepLines w:val="0"/>
              <w:widowControl/>
              <w:numPr>
                <w:ilvl w:val="0"/>
                <w:numId w:val="0"/>
              </w:numPr>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8.pH值≥9.5。</w:t>
            </w:r>
          </w:p>
          <w:p>
            <w:pPr>
              <w:keepNext w:val="0"/>
              <w:keepLines w:val="0"/>
              <w:widowControl/>
              <w:numPr>
                <w:ilvl w:val="0"/>
                <w:numId w:val="0"/>
              </w:numPr>
              <w:suppressLineNumbers w:val="0"/>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9.包装≥500ml/桶。</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ascii="宋体" w:hAnsi="宋体" w:eastAsia="宋体" w:cs="Times New Roman"/>
          <w:sz w:val="24"/>
          <w:szCs w:val="24"/>
          <w:u w:val="single"/>
        </w:rPr>
      </w:pPr>
      <w:r>
        <w:rPr>
          <w:rFonts w:ascii="宋体" w:hAnsi="宋体" w:eastAsia="宋体" w:cs="Times New Roman"/>
          <w:sz w:val="24"/>
          <w:szCs w:val="24"/>
          <w:u w:val="single"/>
        </w:rPr>
        <w:br w:type="page"/>
      </w:r>
    </w:p>
    <w:p>
      <w:pPr>
        <w:rPr>
          <w:rFonts w:hint="eastAsia" w:ascii="宋体" w:hAnsi="宋体" w:eastAsia="宋体" w:cs="Times New Roman"/>
          <w:b/>
          <w:sz w:val="28"/>
          <w:szCs w:val="20"/>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053BF66"/>
    <w:multiLevelType w:val="singleLevel"/>
    <w:tmpl w:val="B053BF66"/>
    <w:lvl w:ilvl="0" w:tentative="0">
      <w:start w:val="1"/>
      <w:numFmt w:val="decimal"/>
      <w:suff w:val="nothing"/>
      <w:lvlText w:val="%1、"/>
      <w:lvlJc w:val="left"/>
    </w:lvl>
  </w:abstractNum>
  <w:abstractNum w:abstractNumId="2">
    <w:nsid w:val="C23090A1"/>
    <w:multiLevelType w:val="singleLevel"/>
    <w:tmpl w:val="C23090A1"/>
    <w:lvl w:ilvl="0" w:tentative="0">
      <w:start w:val="1"/>
      <w:numFmt w:val="decimal"/>
      <w:suff w:val="nothing"/>
      <w:lvlText w:val="%1、"/>
      <w:lvlJc w:val="left"/>
    </w:lvl>
  </w:abstractNum>
  <w:abstractNum w:abstractNumId="3">
    <w:nsid w:val="CA27A64A"/>
    <w:multiLevelType w:val="singleLevel"/>
    <w:tmpl w:val="CA27A64A"/>
    <w:lvl w:ilvl="0" w:tentative="0">
      <w:start w:val="1"/>
      <w:numFmt w:val="decimal"/>
      <w:suff w:val="nothing"/>
      <w:lvlText w:val="%1、"/>
      <w:lvlJc w:val="left"/>
    </w:lvl>
  </w:abstractNum>
  <w:abstractNum w:abstractNumId="4">
    <w:nsid w:val="FEC22EFF"/>
    <w:multiLevelType w:val="singleLevel"/>
    <w:tmpl w:val="FEC22EFF"/>
    <w:lvl w:ilvl="0" w:tentative="0">
      <w:start w:val="2"/>
      <w:numFmt w:val="decimal"/>
      <w:suff w:val="nothing"/>
      <w:lvlText w:val="（%1）"/>
      <w:lvlJc w:val="left"/>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4B9BA2F2"/>
    <w:multiLevelType w:val="singleLevel"/>
    <w:tmpl w:val="4B9BA2F2"/>
    <w:lvl w:ilvl="0" w:tentative="0">
      <w:start w:val="1"/>
      <w:numFmt w:val="decimal"/>
      <w:suff w:val="nothing"/>
      <w:lvlText w:val="%1、"/>
      <w:lvlJc w:val="left"/>
    </w:lvl>
  </w:abstractNum>
  <w:abstractNum w:abstractNumId="7">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5A5C6856"/>
    <w:multiLevelType w:val="singleLevel"/>
    <w:tmpl w:val="5A5C6856"/>
    <w:lvl w:ilvl="0" w:tentative="0">
      <w:start w:val="1"/>
      <w:numFmt w:val="decimal"/>
      <w:suff w:val="nothing"/>
      <w:lvlText w:val="%1、"/>
      <w:lvlJc w:val="left"/>
    </w:lvl>
  </w:abstractNum>
  <w:abstractNum w:abstractNumId="9">
    <w:nsid w:val="7BC503C9"/>
    <w:multiLevelType w:val="singleLevel"/>
    <w:tmpl w:val="7BC503C9"/>
    <w:lvl w:ilvl="0" w:tentative="0">
      <w:start w:val="1"/>
      <w:numFmt w:val="decimal"/>
      <w:suff w:val="nothing"/>
      <w:lvlText w:val="%1、"/>
      <w:lvlJc w:val="left"/>
    </w:lvl>
  </w:abstractNum>
  <w:num w:numId="1">
    <w:abstractNumId w:val="7"/>
  </w:num>
  <w:num w:numId="2">
    <w:abstractNumId w:val="4"/>
  </w:num>
  <w:num w:numId="3">
    <w:abstractNumId w:val="0"/>
  </w:num>
  <w:num w:numId="4">
    <w:abstractNumId w:val="5"/>
  </w:num>
  <w:num w:numId="5">
    <w:abstractNumId w:val="2"/>
  </w:num>
  <w:num w:numId="6">
    <w:abstractNumId w:val="9"/>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C56E1F"/>
    <w:rsid w:val="01DA343F"/>
    <w:rsid w:val="01E64BF3"/>
    <w:rsid w:val="023E5F4D"/>
    <w:rsid w:val="037F0B26"/>
    <w:rsid w:val="03A46BF9"/>
    <w:rsid w:val="03FD266E"/>
    <w:rsid w:val="046E3282"/>
    <w:rsid w:val="047D221A"/>
    <w:rsid w:val="04FE63B4"/>
    <w:rsid w:val="059503E5"/>
    <w:rsid w:val="05D709B3"/>
    <w:rsid w:val="05F41C2F"/>
    <w:rsid w:val="06650698"/>
    <w:rsid w:val="06710E08"/>
    <w:rsid w:val="072D2F81"/>
    <w:rsid w:val="07C20BED"/>
    <w:rsid w:val="080005EB"/>
    <w:rsid w:val="080A1514"/>
    <w:rsid w:val="088937C8"/>
    <w:rsid w:val="08FD6983"/>
    <w:rsid w:val="093022D6"/>
    <w:rsid w:val="09E21A0C"/>
    <w:rsid w:val="0A7753AE"/>
    <w:rsid w:val="0B001E0F"/>
    <w:rsid w:val="0B517B04"/>
    <w:rsid w:val="0BE4053F"/>
    <w:rsid w:val="0BF00DA4"/>
    <w:rsid w:val="0C7A6A01"/>
    <w:rsid w:val="0C9A1884"/>
    <w:rsid w:val="0CAC2BD6"/>
    <w:rsid w:val="0D030FBC"/>
    <w:rsid w:val="0EB045BA"/>
    <w:rsid w:val="0EF02652"/>
    <w:rsid w:val="10F05366"/>
    <w:rsid w:val="11D30F2F"/>
    <w:rsid w:val="124770E1"/>
    <w:rsid w:val="129544B2"/>
    <w:rsid w:val="12A67459"/>
    <w:rsid w:val="136C3083"/>
    <w:rsid w:val="140D240F"/>
    <w:rsid w:val="145971CE"/>
    <w:rsid w:val="15760CCB"/>
    <w:rsid w:val="171A5BFB"/>
    <w:rsid w:val="1738378D"/>
    <w:rsid w:val="18116621"/>
    <w:rsid w:val="192D167C"/>
    <w:rsid w:val="198447BA"/>
    <w:rsid w:val="19DC576F"/>
    <w:rsid w:val="19EE47F1"/>
    <w:rsid w:val="1A102FF2"/>
    <w:rsid w:val="1A5F06D7"/>
    <w:rsid w:val="1C70162B"/>
    <w:rsid w:val="1DBC650F"/>
    <w:rsid w:val="1E4F1A12"/>
    <w:rsid w:val="1FFB189B"/>
    <w:rsid w:val="206F557C"/>
    <w:rsid w:val="208567A5"/>
    <w:rsid w:val="21452BB3"/>
    <w:rsid w:val="22AA393E"/>
    <w:rsid w:val="22E569AE"/>
    <w:rsid w:val="233F4233"/>
    <w:rsid w:val="238058B4"/>
    <w:rsid w:val="23BF44A5"/>
    <w:rsid w:val="23E12CD1"/>
    <w:rsid w:val="2413315A"/>
    <w:rsid w:val="246B6A3F"/>
    <w:rsid w:val="24D13813"/>
    <w:rsid w:val="252C3901"/>
    <w:rsid w:val="2555568B"/>
    <w:rsid w:val="2598727A"/>
    <w:rsid w:val="25AF539A"/>
    <w:rsid w:val="25AF6361"/>
    <w:rsid w:val="25B97D43"/>
    <w:rsid w:val="268D0EEE"/>
    <w:rsid w:val="271D349F"/>
    <w:rsid w:val="275B1B2A"/>
    <w:rsid w:val="275E3B93"/>
    <w:rsid w:val="288B503F"/>
    <w:rsid w:val="28BA5071"/>
    <w:rsid w:val="293C7F4B"/>
    <w:rsid w:val="2A051D79"/>
    <w:rsid w:val="2A106C6D"/>
    <w:rsid w:val="2A772365"/>
    <w:rsid w:val="2A8E560D"/>
    <w:rsid w:val="2AE147B0"/>
    <w:rsid w:val="2B0D0850"/>
    <w:rsid w:val="2B1346B0"/>
    <w:rsid w:val="2B2963D3"/>
    <w:rsid w:val="2E287082"/>
    <w:rsid w:val="2E341CD8"/>
    <w:rsid w:val="2F2C5770"/>
    <w:rsid w:val="2F397E65"/>
    <w:rsid w:val="2F5E4CB1"/>
    <w:rsid w:val="316D526D"/>
    <w:rsid w:val="31B84A29"/>
    <w:rsid w:val="327B0210"/>
    <w:rsid w:val="328305A1"/>
    <w:rsid w:val="33342BAA"/>
    <w:rsid w:val="335E0DFE"/>
    <w:rsid w:val="33D56C16"/>
    <w:rsid w:val="34EE008B"/>
    <w:rsid w:val="351E6409"/>
    <w:rsid w:val="351F7AE3"/>
    <w:rsid w:val="357E0CC8"/>
    <w:rsid w:val="35805CB4"/>
    <w:rsid w:val="362F64BB"/>
    <w:rsid w:val="36CA3141"/>
    <w:rsid w:val="36E21466"/>
    <w:rsid w:val="375A17A7"/>
    <w:rsid w:val="38593614"/>
    <w:rsid w:val="38A5656B"/>
    <w:rsid w:val="39301A51"/>
    <w:rsid w:val="3A5D54C6"/>
    <w:rsid w:val="3B9E18C3"/>
    <w:rsid w:val="3BF15DAC"/>
    <w:rsid w:val="3C03549A"/>
    <w:rsid w:val="3CD25455"/>
    <w:rsid w:val="3CD70CBD"/>
    <w:rsid w:val="3D4E27CA"/>
    <w:rsid w:val="3D504186"/>
    <w:rsid w:val="3DA4759C"/>
    <w:rsid w:val="3DFE745B"/>
    <w:rsid w:val="3E2B711B"/>
    <w:rsid w:val="3E2D1012"/>
    <w:rsid w:val="409018AF"/>
    <w:rsid w:val="40C420A0"/>
    <w:rsid w:val="412709D8"/>
    <w:rsid w:val="41627833"/>
    <w:rsid w:val="416D419A"/>
    <w:rsid w:val="4175306F"/>
    <w:rsid w:val="421443FB"/>
    <w:rsid w:val="421F7D53"/>
    <w:rsid w:val="427239F0"/>
    <w:rsid w:val="433E5FF5"/>
    <w:rsid w:val="43426C26"/>
    <w:rsid w:val="44307631"/>
    <w:rsid w:val="44B271D1"/>
    <w:rsid w:val="44E76487"/>
    <w:rsid w:val="450C6EB4"/>
    <w:rsid w:val="4576131F"/>
    <w:rsid w:val="45C2075D"/>
    <w:rsid w:val="45FB77F2"/>
    <w:rsid w:val="4668169A"/>
    <w:rsid w:val="46894F03"/>
    <w:rsid w:val="46FF153C"/>
    <w:rsid w:val="47022DEF"/>
    <w:rsid w:val="47376F28"/>
    <w:rsid w:val="48E17380"/>
    <w:rsid w:val="49B25227"/>
    <w:rsid w:val="4A187736"/>
    <w:rsid w:val="4B863339"/>
    <w:rsid w:val="4B937604"/>
    <w:rsid w:val="4C2652B7"/>
    <w:rsid w:val="4C681932"/>
    <w:rsid w:val="4D25098E"/>
    <w:rsid w:val="4D55044F"/>
    <w:rsid w:val="4D77632F"/>
    <w:rsid w:val="4E7C3473"/>
    <w:rsid w:val="4EC83D94"/>
    <w:rsid w:val="50025BF9"/>
    <w:rsid w:val="501778F7"/>
    <w:rsid w:val="506A4E04"/>
    <w:rsid w:val="50A11153"/>
    <w:rsid w:val="511278FC"/>
    <w:rsid w:val="51716100"/>
    <w:rsid w:val="5231244E"/>
    <w:rsid w:val="52B54FEA"/>
    <w:rsid w:val="52C021AE"/>
    <w:rsid w:val="536F70C2"/>
    <w:rsid w:val="5371335C"/>
    <w:rsid w:val="5389510F"/>
    <w:rsid w:val="53D63625"/>
    <w:rsid w:val="54C817D7"/>
    <w:rsid w:val="54F75F49"/>
    <w:rsid w:val="55A22BD9"/>
    <w:rsid w:val="56375F7C"/>
    <w:rsid w:val="56C17F84"/>
    <w:rsid w:val="56E97E3E"/>
    <w:rsid w:val="570010E5"/>
    <w:rsid w:val="571A5DA5"/>
    <w:rsid w:val="575256B8"/>
    <w:rsid w:val="57931FDC"/>
    <w:rsid w:val="584A2B82"/>
    <w:rsid w:val="5912342D"/>
    <w:rsid w:val="599F736E"/>
    <w:rsid w:val="59A549DC"/>
    <w:rsid w:val="5AF47091"/>
    <w:rsid w:val="5B7B7104"/>
    <w:rsid w:val="5C3F2B37"/>
    <w:rsid w:val="5C98591B"/>
    <w:rsid w:val="5CC20BEA"/>
    <w:rsid w:val="5CF501E7"/>
    <w:rsid w:val="5CFF3BED"/>
    <w:rsid w:val="5E4E4400"/>
    <w:rsid w:val="5E5E67D4"/>
    <w:rsid w:val="5EEF227D"/>
    <w:rsid w:val="5F2F2B58"/>
    <w:rsid w:val="5F9429F0"/>
    <w:rsid w:val="5FFC2665"/>
    <w:rsid w:val="60046872"/>
    <w:rsid w:val="6042276E"/>
    <w:rsid w:val="60BA47AE"/>
    <w:rsid w:val="61BB23BB"/>
    <w:rsid w:val="63194A75"/>
    <w:rsid w:val="6343656A"/>
    <w:rsid w:val="63913E4D"/>
    <w:rsid w:val="63D92820"/>
    <w:rsid w:val="649015CE"/>
    <w:rsid w:val="64917820"/>
    <w:rsid w:val="64E62E4E"/>
    <w:rsid w:val="65D27CE4"/>
    <w:rsid w:val="66344907"/>
    <w:rsid w:val="67140294"/>
    <w:rsid w:val="67F0315B"/>
    <w:rsid w:val="685F15E7"/>
    <w:rsid w:val="695A7333"/>
    <w:rsid w:val="69D2171A"/>
    <w:rsid w:val="6A0856B9"/>
    <w:rsid w:val="6A141F42"/>
    <w:rsid w:val="6A1879E8"/>
    <w:rsid w:val="6A99742E"/>
    <w:rsid w:val="6B106FC5"/>
    <w:rsid w:val="6B3776A6"/>
    <w:rsid w:val="6B792AC7"/>
    <w:rsid w:val="6BBC2157"/>
    <w:rsid w:val="6C5B0719"/>
    <w:rsid w:val="6C9C7AD1"/>
    <w:rsid w:val="6CE12E64"/>
    <w:rsid w:val="6CEA0C57"/>
    <w:rsid w:val="6D024D8C"/>
    <w:rsid w:val="6ECC7A0D"/>
    <w:rsid w:val="6F2D283B"/>
    <w:rsid w:val="6F3D51E0"/>
    <w:rsid w:val="6F490848"/>
    <w:rsid w:val="70EA395C"/>
    <w:rsid w:val="71A30B93"/>
    <w:rsid w:val="72255A4C"/>
    <w:rsid w:val="72326BAA"/>
    <w:rsid w:val="725C287B"/>
    <w:rsid w:val="727F0666"/>
    <w:rsid w:val="728521A5"/>
    <w:rsid w:val="734A52EE"/>
    <w:rsid w:val="7397006E"/>
    <w:rsid w:val="73EA1ADD"/>
    <w:rsid w:val="740D6797"/>
    <w:rsid w:val="746C7A1F"/>
    <w:rsid w:val="74A176D3"/>
    <w:rsid w:val="751E39FC"/>
    <w:rsid w:val="75CC49D7"/>
    <w:rsid w:val="76EC39C0"/>
    <w:rsid w:val="77111160"/>
    <w:rsid w:val="7773308F"/>
    <w:rsid w:val="778B282A"/>
    <w:rsid w:val="77C35AEB"/>
    <w:rsid w:val="77E6082D"/>
    <w:rsid w:val="78A27F87"/>
    <w:rsid w:val="79644A7A"/>
    <w:rsid w:val="79715BD1"/>
    <w:rsid w:val="7A5944E4"/>
    <w:rsid w:val="7A953121"/>
    <w:rsid w:val="7B172D9A"/>
    <w:rsid w:val="7BF41BF7"/>
    <w:rsid w:val="7C0641F8"/>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11034</Words>
  <Characters>12342</Characters>
  <Lines>76</Lines>
  <Paragraphs>21</Paragraphs>
  <TotalTime>8</TotalTime>
  <ScaleCrop>false</ScaleCrop>
  <LinksUpToDate>false</LinksUpToDate>
  <CharactersWithSpaces>12937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2024-07-18T05:24:45Z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31C1397F03FC4DFB8BE95B53139694F9_13</vt:lpwstr>
  </property>
</Properties>
</file>