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hint="eastAsia" w:ascii="宋体" w:hAnsi="宋体" w:eastAsia="宋体" w:cs="Times New Roman"/>
          <w:b/>
          <w:sz w:val="52"/>
          <w:szCs w:val="52"/>
          <w:highlight w:val="none"/>
          <w:lang w:val="en-US" w:eastAsia="zh-CN"/>
        </w:rPr>
      </w:pPr>
      <w:bookmarkStart w:id="18" w:name="_GoBack"/>
      <w:r>
        <w:rPr>
          <w:rFonts w:hint="eastAsia" w:ascii="宋体" w:hAnsi="宋体" w:eastAsia="宋体" w:cs="Times New Roman"/>
          <w:b/>
          <w:sz w:val="52"/>
          <w:szCs w:val="52"/>
          <w:highlight w:val="none"/>
          <w:lang w:val="en-US" w:eastAsia="zh-CN"/>
        </w:rPr>
        <w:t>宫腔检查镜及配套等手术器械项目</w:t>
      </w:r>
      <w:bookmarkEnd w:id="18"/>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03</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包件一:宫腔检查镜及配套</w:t>
      </w:r>
    </w:p>
    <w:p>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包件二:双极电切镜及配套</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2</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03</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11</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516880880"/>
      <w:bookmarkStart w:id="9" w:name="_Toc11326093"/>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Times New Roman"/>
                <w:sz w:val="24"/>
                <w:szCs w:val="20"/>
                <w:highlight w:val="none"/>
                <w:lang w:val="en-US" w:eastAsia="zh-CN"/>
              </w:rPr>
              <w:t>宫腔检查镜及配套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Times New Roman"/>
                <w:sz w:val="24"/>
                <w:szCs w:val="20"/>
                <w:highlight w:val="none"/>
                <w:lang w:val="en-US" w:eastAsia="zh-CN"/>
              </w:rPr>
              <w:t>宫腔检查镜及配套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12</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b w:val="0"/>
          <w:bCs w:val="0"/>
          <w:sz w:val="24"/>
          <w:szCs w:val="24"/>
          <w:lang w:val="en-US" w:eastAsia="zh-CN"/>
        </w:rPr>
        <w:t>宫腔检查镜及配套</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r>
        <w:rPr>
          <w:rFonts w:hint="eastAsia" w:ascii="宋体" w:hAnsi="宋体" w:eastAsia="宋体"/>
          <w:b w:val="0"/>
          <w:bCs w:val="0"/>
          <w:sz w:val="24"/>
          <w:szCs w:val="24"/>
          <w:lang w:val="en-US" w:eastAsia="zh-CN"/>
        </w:rPr>
        <w:t>及数量</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（一）、宫腔检查镜镜头及附属  数量：3套</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1、镜子</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1.1、镜管外径≥直径4mm；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1.2、目镜罩外径≥直径30mm；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1.3、工作长度≥300mm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1.4、视场角≥60°；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1.5、视向角≥0°、≥30°；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★1.6、分辨率≥7.430p/mm；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1.7、照度≥4000lx；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1.8、景深范围≥3mm～100mm；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2、镜鞘</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2.1、镜鞘由镜鞘、操作器、闭孔器组成；</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2.2、工作长度≥226.5±3mm；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★2.3、插入部分最大宽度≥Fr16.5和Fr19.5（大约Ф5.25和Ф6.21）；</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2.4通道:外鞘一个通水通道，内鞘一个通水通道和一个镜子通道；</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3、导光束</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3.1 、耐高温；</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3.2、直径≥4*300cm；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（二）、22°弯镜（一体镜）  数量：2套</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1、弯管镜</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1.1、视向角≥20°；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1.2、视场角≥60°；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1.3、直径为≥6.5mm；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1.4、工作长度≥180mm；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★1.5、带通道可通过5Fr软性手术器械；</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2、导光束</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2.1、耐高温；</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2.2、直径≥4*300cm；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（三）、22°直镜（一体镜）  数量：2套</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1、直管镜</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1.1、视向角≥20°；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1.2、视场角≥60°，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1.3、直径为≥5.5mm；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1.4、工作长度≥195mm；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★1.5、带通道可通过半硬性5Fr.手术器械；</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2、导光束</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2.1、耐高温；</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2.2 、直径≥4*300cm；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（四）、宫腔镜手术操作器械</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1、微型剪刀：直径≥1.6mm，长度≥420mm；数量：5把</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2、异物钳：直径≥1.6mm，长度≥420mm；数量：5把</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3、环钳：直径≥1.6mm，长度≥420mm；数量：2把</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4、活检钳：直径≥1.6mm，长度≥420mm；数量：5把</w:t>
      </w:r>
    </w:p>
    <w:p>
      <w:pPr>
        <w:spacing w:line="360" w:lineRule="auto"/>
        <w:rPr>
          <w:rFonts w:hint="eastAsia" w:ascii="宋体" w:hAnsi="宋体"/>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kern w:val="0"/>
          <w:sz w:val="24"/>
          <w:szCs w:val="24"/>
          <w:highlight w:val="none"/>
          <w:lang w:val="en-US" w:eastAsia="zh-CN"/>
        </w:rPr>
        <w:t>双极电切镜及配套</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pPr>
        <w:pStyle w:val="54"/>
        <w:widowControl w:val="0"/>
        <w:numPr>
          <w:ilvl w:val="0"/>
          <w:numId w:val="4"/>
        </w:numPr>
        <w:spacing w:line="360" w:lineRule="auto"/>
        <w:ind w:left="-420" w:leftChars="0" w:firstLine="420" w:firstLineChars="0"/>
        <w:jc w:val="both"/>
        <w:rPr>
          <w:rFonts w:hint="eastAsia" w:ascii="宋体" w:hAnsi="宋体" w:eastAsia="宋体"/>
          <w:b w:val="0"/>
          <w:bCs w:val="0"/>
          <w:sz w:val="24"/>
          <w:szCs w:val="24"/>
          <w:lang w:val="en-US" w:eastAsia="zh-CN"/>
        </w:rPr>
      </w:pPr>
      <w:r>
        <w:rPr>
          <w:rFonts w:hint="eastAsia" w:ascii="宋体" w:hAnsi="宋体" w:eastAsia="宋体"/>
          <w:b w:val="0"/>
          <w:bCs w:val="0"/>
          <w:sz w:val="24"/>
          <w:szCs w:val="24"/>
        </w:rPr>
        <w:t>技术指标要求</w:t>
      </w:r>
      <w:r>
        <w:rPr>
          <w:rFonts w:hint="eastAsia" w:ascii="宋体" w:hAnsi="宋体" w:eastAsia="宋体"/>
          <w:b w:val="0"/>
          <w:bCs w:val="0"/>
          <w:sz w:val="24"/>
          <w:szCs w:val="24"/>
          <w:lang w:val="en-US" w:eastAsia="zh-CN"/>
        </w:rPr>
        <w:t>及数量</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cs="宋体"/>
          <w:kern w:val="0"/>
          <w:sz w:val="24"/>
          <w:szCs w:val="24"/>
          <w:highlight w:val="none"/>
          <w:lang w:val="en-US" w:eastAsia="zh-CN"/>
        </w:rPr>
        <w:t>双极电切镜及配套   1套</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1、电切镜</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★1.1、视场角：≥65°允差-5%  ＋15%</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1.2、视向角：30°允差±5°</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1.3、视场中心角分辨力≥2.48C/(°)</w:t>
      </w:r>
    </w:p>
    <w:p>
      <w:pPr>
        <w:spacing w:line="360" w:lineRule="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1.4、有效光度率DM：≤1850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1.5、观察景深：3-100mm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1.6、工作长度：302mm  允差±3%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1.7、最大插入部外径≥4mm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1.8、医用不锈钢材料：M号钢；</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2、外镜鞘</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2.1、工作长度：180mm 允差±3%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2.2、最大插入部外径：8.9mm 允差±3%/28fr；</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2.3、医用不锈钢材料：M号钢；</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3、内镜鞘</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3.1、工作长度：200mm 允差±3%；</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3.2、最大插入部外径：8.2mm 允差±3%/25.7fr；</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3.3、医用不锈钢材料：M号钢；</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4、工作手件</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4.1、工作长度：189mm 允差：±3.0；</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4.2、最大插入部外径：4.4mm ±0.2</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5、导光束</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5.1、工作长度：＞1500mm；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6、高频连接线</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6.1、工作长度：＞1500mm；</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7、电切器件</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 xml:space="preserve">7.1、环状：工作长度：277 ±3.0 ；   </w:t>
      </w:r>
    </w:p>
    <w:p>
      <w:pPr>
        <w:spacing w:line="360" w:lineRule="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7.2、外径2mm   ±0.15；</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theme="minorBidi"/>
          <w:b w:val="0"/>
          <w:bCs w:val="0"/>
          <w:kern w:val="2"/>
          <w:sz w:val="24"/>
          <w:szCs w:val="24"/>
          <w:lang w:val="en-US" w:eastAsia="zh-CN" w:bidi="ar-SA"/>
        </w:rPr>
        <w:t>7.3滚、铲、齿状：工作长度：280 ±3.0  外径2mm ±0.15</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3">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0FFD6BE5"/>
    <w:rsid w:val="10C74E35"/>
    <w:rsid w:val="126A0881"/>
    <w:rsid w:val="129544B2"/>
    <w:rsid w:val="13E44EDE"/>
    <w:rsid w:val="19530D66"/>
    <w:rsid w:val="19BC5BE6"/>
    <w:rsid w:val="19DC576F"/>
    <w:rsid w:val="1A5F06D7"/>
    <w:rsid w:val="1B09545F"/>
    <w:rsid w:val="1C7C757C"/>
    <w:rsid w:val="1DBB4EF2"/>
    <w:rsid w:val="1DBC650F"/>
    <w:rsid w:val="1E4F1A12"/>
    <w:rsid w:val="206F557C"/>
    <w:rsid w:val="21CA6472"/>
    <w:rsid w:val="22AA393E"/>
    <w:rsid w:val="2464469F"/>
    <w:rsid w:val="24C25007"/>
    <w:rsid w:val="262A7ACF"/>
    <w:rsid w:val="271D349F"/>
    <w:rsid w:val="277C62E7"/>
    <w:rsid w:val="2B2963D3"/>
    <w:rsid w:val="2E095F27"/>
    <w:rsid w:val="2E287082"/>
    <w:rsid w:val="2E6E18BF"/>
    <w:rsid w:val="2E884201"/>
    <w:rsid w:val="2F2C5770"/>
    <w:rsid w:val="2F535254"/>
    <w:rsid w:val="331367BC"/>
    <w:rsid w:val="34EE008B"/>
    <w:rsid w:val="352B33FC"/>
    <w:rsid w:val="35805CB4"/>
    <w:rsid w:val="36A50F9B"/>
    <w:rsid w:val="36CA3141"/>
    <w:rsid w:val="37C130EE"/>
    <w:rsid w:val="38593614"/>
    <w:rsid w:val="39301A51"/>
    <w:rsid w:val="3A4103F8"/>
    <w:rsid w:val="3B851EB1"/>
    <w:rsid w:val="3BF15DAC"/>
    <w:rsid w:val="3DA4759C"/>
    <w:rsid w:val="3DBD55BD"/>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1E26848"/>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97006E"/>
    <w:rsid w:val="740D6797"/>
    <w:rsid w:val="748B756C"/>
    <w:rsid w:val="75B4206F"/>
    <w:rsid w:val="75CC49D7"/>
    <w:rsid w:val="76C539AC"/>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7053</Words>
  <Characters>7908</Characters>
  <Lines>12</Lines>
  <Paragraphs>17</Paragraphs>
  <TotalTime>4</TotalTime>
  <ScaleCrop>false</ScaleCrop>
  <LinksUpToDate>false</LinksUpToDate>
  <CharactersWithSpaces>8054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2024-06-03T04:12:54Z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F52D24A478984F87A5CFA8D6073A2D72_13</vt:lpwstr>
  </property>
</Properties>
</file>