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highlight w:val="none"/>
        </w:rPr>
      </w:pPr>
      <w:r>
        <w:rPr>
          <w:rFonts w:hint="eastAsia" w:ascii="宋体" w:hAnsi="宋体" w:eastAsia="宋体" w:cs="Times New Roman"/>
          <w:b/>
          <w:sz w:val="52"/>
          <w:szCs w:val="52"/>
          <w:highlight w:val="none"/>
          <w:lang w:val="en-US" w:eastAsia="zh-CN"/>
        </w:rPr>
        <w:t>无影灯等设备</w:t>
      </w:r>
      <w:r>
        <w:rPr>
          <w:rFonts w:hint="eastAsia" w:ascii="宋体" w:hAnsi="宋体" w:eastAsia="宋体" w:cs="Times New Roman"/>
          <w:b/>
          <w:sz w:val="52"/>
          <w:szCs w:val="52"/>
          <w:highlight w:val="none"/>
        </w:rPr>
        <w:t>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4</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04</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07</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5</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6</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keepNext w:val="0"/>
        <w:keepLines w:val="0"/>
        <w:pageBreakBefore w:val="0"/>
        <w:widowControl w:val="0"/>
        <w:kinsoku/>
        <w:wordWrap/>
        <w:overflowPunct/>
        <w:topLinePunct w:val="0"/>
        <w:autoSpaceDE w:val="0"/>
        <w:autoSpaceDN w:val="0"/>
        <w:bidi w:val="0"/>
        <w:adjustRightInd/>
        <w:snapToGrid/>
        <w:spacing w:line="360" w:lineRule="auto"/>
        <w:ind w:left="957" w:leftChars="456" w:firstLine="0" w:firstLineChars="0"/>
        <w:textAlignment w:val="auto"/>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包件一：无影灯</w:t>
      </w:r>
      <w:r>
        <w:rPr>
          <w:rFonts w:hint="eastAsia" w:ascii="宋体" w:hAnsi="宋体" w:eastAsia="宋体" w:cs="宋体"/>
          <w:kern w:val="0"/>
          <w:sz w:val="24"/>
          <w:szCs w:val="24"/>
          <w:highlight w:val="none"/>
          <w:lang w:val="en-US" w:eastAsia="zh-CN"/>
        </w:rPr>
        <w:br w:type="textWrapping"/>
      </w:r>
      <w:r>
        <w:rPr>
          <w:rFonts w:hint="eastAsia" w:ascii="宋体" w:hAnsi="宋体" w:eastAsia="宋体" w:cs="宋体"/>
          <w:kern w:val="0"/>
          <w:sz w:val="24"/>
          <w:szCs w:val="24"/>
          <w:highlight w:val="none"/>
          <w:lang w:val="en-US" w:eastAsia="zh-CN" w:bidi="ar-SA"/>
        </w:rPr>
        <w:t>包件二: 心肺复苏抢救装备车</w:t>
      </w:r>
    </w:p>
    <w:p>
      <w:pPr>
        <w:autoSpaceDE w:val="0"/>
        <w:autoSpaceDN w:val="0"/>
        <w:spacing w:line="240" w:lineRule="auto"/>
        <w:ind w:left="360" w:firstLine="64" w:firstLineChars="27"/>
        <w:rPr>
          <w:rFonts w:hint="default" w:ascii="宋体" w:hAnsi="宋体" w:eastAsia="宋体" w:cs="宋体"/>
          <w:kern w:val="0"/>
          <w:sz w:val="24"/>
          <w:szCs w:val="24"/>
          <w:lang w:val="en-US"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2</w:t>
      </w:r>
      <w:r>
        <w:rPr>
          <w:rFonts w:hint="eastAsia" w:ascii="宋体" w:hAnsi="宋体" w:eastAsia="宋体"/>
          <w:sz w:val="24"/>
          <w:szCs w:val="24"/>
          <w:lang w:eastAsia="zh-CN"/>
        </w:rPr>
        <w:t>）</w:t>
      </w:r>
      <w:r>
        <w:rPr>
          <w:rFonts w:hint="eastAsia" w:ascii="宋体" w:hAnsi="宋体" w:eastAsia="宋体"/>
          <w:sz w:val="24"/>
          <w:szCs w:val="24"/>
        </w:rPr>
        <w:t>供应商可响应1个或多个包件</w:t>
      </w:r>
    </w:p>
    <w:p>
      <w:p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rPr>
        <w:t>（</w:t>
      </w:r>
      <w:r>
        <w:rPr>
          <w:rFonts w:hint="eastAsia" w:ascii="Times New Roman" w:hAnsi="Times New Roman" w:eastAsia="宋体" w:cs="宋体"/>
          <w:kern w:val="0"/>
          <w:sz w:val="24"/>
          <w:szCs w:val="24"/>
          <w:lang w:val="en-US" w:eastAsia="zh-CN"/>
        </w:rPr>
        <w:t>3</w:t>
      </w:r>
      <w:r>
        <w:rPr>
          <w:rFonts w:hint="eastAsia" w:ascii="宋体" w:hAnsi="宋体" w:eastAsia="宋体" w:cs="宋体"/>
          <w:kern w:val="0"/>
          <w:sz w:val="24"/>
          <w:szCs w:val="24"/>
        </w:rPr>
        <w:t>）技术要求：见</w:t>
      </w:r>
      <w:r>
        <w:rPr>
          <w:rFonts w:hint="eastAsia" w:ascii="宋体" w:hAnsi="宋体" w:eastAsia="宋体" w:cs="宋体"/>
          <w:kern w:val="0"/>
          <w:sz w:val="24"/>
          <w:szCs w:val="24"/>
          <w:highlight w:val="none"/>
        </w:rPr>
        <w:t>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04</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07</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04</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04</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10</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04</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15</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w:t>
      </w:r>
      <w:r>
        <w:rPr>
          <w:rFonts w:hint="eastAsia" w:ascii="宋体" w:hAnsi="宋体" w:eastAsia="宋体" w:cs="Times New Roman"/>
          <w:sz w:val="24"/>
          <w:szCs w:val="24"/>
          <w:lang w:val="en-US" w:eastAsia="zh-CN"/>
        </w:rPr>
        <w:t>静安区芷江中路274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w:t>
      </w:r>
      <w:r>
        <w:rPr>
          <w:rFonts w:hint="eastAsia" w:ascii="宋体" w:hAnsi="宋体" w:eastAsia="宋体" w:cs="Times New Roman"/>
          <w:sz w:val="24"/>
          <w:szCs w:val="24"/>
          <w:lang w:val="en-US" w:eastAsia="zh-CN"/>
        </w:rPr>
        <w:t>芷江中路274</w:t>
      </w:r>
      <w:r>
        <w:rPr>
          <w:rFonts w:hint="eastAsia" w:ascii="宋体" w:hAnsi="宋体" w:eastAsia="宋体" w:cs="Times New Roman"/>
          <w:sz w:val="24"/>
          <w:szCs w:val="24"/>
        </w:rPr>
        <w:t>号号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lang w:val="en-US" w:eastAsia="zh-CN"/>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6</w:t>
      </w:r>
      <w:r>
        <w:rPr>
          <w:rFonts w:hint="eastAsia" w:ascii="宋体" w:hAnsi="宋体" w:eastAsia="宋体" w:cs="Times New Roman"/>
          <w:sz w:val="24"/>
          <w:szCs w:val="20"/>
        </w:rPr>
        <w:t>2237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11326093"/>
      <w:bookmarkStart w:id="9" w:name="_Toc9066359"/>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8366" w:type="dxa"/>
            <w:vAlign w:val="center"/>
          </w:tcPr>
          <w:p>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无影灯等设备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lang w:val="en-US" w:eastAsia="zh-CN"/>
              </w:rPr>
              <w:t>无影灯等设备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政采</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pacing w:line="360" w:lineRule="auto"/>
              <w:rPr>
                <w:rFonts w:hint="eastAsia" w:ascii="宋体" w:hAnsi="宋体" w:eastAsia="宋体" w:cs="Times New Roman"/>
                <w:strike/>
                <w:color w:val="00B0F0"/>
                <w:sz w:val="24"/>
                <w:szCs w:val="20"/>
                <w:highlight w:val="none"/>
                <w:lang w:eastAsia="zh-CN"/>
              </w:rPr>
            </w:pPr>
            <w:r>
              <w:rPr>
                <w:rFonts w:hint="eastAsia" w:ascii="宋体" w:hAnsi="宋体" w:eastAsia="宋体" w:cs="Times New Roman"/>
                <w:sz w:val="24"/>
                <w:szCs w:val="20"/>
                <w:highlight w:val="none"/>
              </w:rPr>
              <w:t>7.设备系统配置的详细清单（包括软硬件及伴随服务）</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8.提供详细配件清单及价格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9.投标设备生产厂家的该产品最新原版正式技术参数资料（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）及产品货号、制造商公开发布的彩色印刷产品样本等技术资料</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10.投标设备相关的技术服务、安装调试及保修服务的售后服务承诺书。</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11.其他资料（投标人认为有必要提交的其他资料）</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4.1</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8366" w:type="dxa"/>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（7）投标人提供的投标机型应是原产地的全新产品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（8）投标人提供的投标机型应在中国国内有装机用户</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（9）投标人代表可以是法定代表人或被授权委托人。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包件二五除外</w:t>
            </w:r>
            <w:r>
              <w:rPr>
                <w:rFonts w:hint="eastAsia" w:ascii="宋体" w:hAnsi="宋体" w:eastAsia="宋体" w:cs="Times New Roman"/>
                <w:sz w:val="24"/>
                <w:szCs w:val="20"/>
                <w:highlight w:val="none"/>
                <w:lang w:eastAsia="zh-CN"/>
              </w:rPr>
              <w:t>）。</w:t>
            </w:r>
          </w:p>
          <w:p>
            <w:pPr>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包件二除外</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（4）由投标设备生产厂家提供的投标机型的最新原版正式技术参数资料（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（5）投标人应是专业生产本次所需主系统设备的制造商或制造商唯一授权的参与本次投标的代理商，且应得到制造商针对本次投标项目的制造商授权书，授权书的有效期应至少与投标有效期一致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r>
              <w:rPr>
                <w:rFonts w:ascii="宋体" w:hAnsi="宋体" w:eastAsia="宋体" w:cs="Times New Roman"/>
                <w:strike/>
                <w:color w:val="00B0F0"/>
                <w:sz w:val="24"/>
                <w:szCs w:val="20"/>
                <w:highlight w:val="none"/>
              </w:rPr>
              <w:t xml:space="preserve"> </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（6）投标机型在中国国内的销售业绩，并提供装机用户名单（有用户名称）</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（9）</w:t>
            </w:r>
            <w:r>
              <w:rPr>
                <w:rFonts w:ascii="宋体" w:hAnsi="宋体" w:eastAsia="宋体" w:cs="Times New Roman"/>
                <w:sz w:val="24"/>
                <w:szCs w:val="20"/>
                <w:highlight w:val="none"/>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1）货物主要技术指标和性能的详细说明</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9.2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04</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16</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bookmarkStart w:id="18" w:name="_GoBack"/>
            <w:bookmarkEnd w:id="18"/>
          </w:p>
          <w:p>
            <w:pPr>
              <w:spacing w:line="360" w:lineRule="auto"/>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地点：</w:t>
            </w:r>
            <w:r>
              <w:rPr>
                <w:rFonts w:hint="eastAsia" w:ascii="宋体" w:hAnsi="宋体" w:eastAsia="宋体" w:cs="Times New Roman"/>
                <w:sz w:val="24"/>
                <w:szCs w:val="20"/>
                <w:highlight w:val="none"/>
                <w:lang w:val="en-US" w:eastAsia="zh-CN"/>
              </w:rPr>
              <w:t>另行通知</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w:t>
            </w:r>
            <w:r>
              <w:rPr>
                <w:rFonts w:hint="eastAsia" w:ascii="宋体" w:hAnsi="宋体" w:eastAsia="宋体" w:cs="Times New Roman"/>
                <w:sz w:val="24"/>
                <w:szCs w:val="20"/>
                <w:highlight w:val="none"/>
                <w:lang w:val="en-US" w:eastAsia="zh-CN"/>
              </w:rPr>
              <w:t>静安区芷江中路274</w:t>
            </w:r>
            <w:r>
              <w:rPr>
                <w:rFonts w:hint="eastAsia" w:ascii="宋体" w:hAnsi="宋体" w:eastAsia="宋体" w:cs="Times New Roman"/>
                <w:sz w:val="24"/>
                <w:szCs w:val="20"/>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w:t>
            </w:r>
            <w:r>
              <w:rPr>
                <w:rFonts w:hint="eastAsia" w:ascii="宋体" w:hAnsi="宋体" w:eastAsia="宋体" w:cs="Times New Roman"/>
                <w:sz w:val="24"/>
                <w:szCs w:val="20"/>
                <w:highlight w:val="none"/>
                <w:lang w:eastAsia="zh-CN"/>
              </w:rPr>
              <w:t>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投标人提出的付款计划应与第七章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合同专用条款</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（1）投标人应在投标文件中提供按照出厂标准供应的货物质保期内运行所需的易损件和备品备件，其费用需提供分项报价，并计入投标总价</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.5</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中国关境内的备件供应和售后服务设施：详见</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.6</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.7</w:t>
            </w:r>
          </w:p>
        </w:tc>
        <w:tc>
          <w:tcPr>
            <w:tcW w:w="8366" w:type="dxa"/>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8366" w:type="dxa"/>
            <w:vAlign w:val="center"/>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tbl>
      <w:tblPr>
        <w:tblStyle w:val="31"/>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w:t>
            </w:r>
            <w:r>
              <w:rPr>
                <w:rFonts w:hint="eastAsia" w:ascii="宋体" w:hAnsi="宋体" w:eastAsia="宋体" w:cs="Times New Roman"/>
                <w:sz w:val="24"/>
                <w:szCs w:val="20"/>
                <w:lang w:val="en-US" w:eastAsia="zh-CN"/>
              </w:rPr>
              <w:t>静安区芷江中路274</w:t>
            </w:r>
            <w:r>
              <w:rPr>
                <w:rFonts w:hint="eastAsia" w:ascii="宋体" w:hAnsi="宋体" w:eastAsia="宋体" w:cs="Times New Roman"/>
                <w:sz w:val="24"/>
                <w:szCs w:val="24"/>
              </w:rPr>
              <w:t>号</w:t>
            </w:r>
          </w:p>
          <w:p>
            <w:pPr>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62237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w:t>
            </w:r>
            <w:r>
              <w:rPr>
                <w:rFonts w:hint="eastAsia" w:ascii="宋体" w:hAnsi="宋体" w:eastAsia="宋体" w:cs="Times New Roman"/>
                <w:sz w:val="24"/>
                <w:szCs w:val="20"/>
                <w:lang w:eastAsia="zh-CN"/>
              </w:rPr>
              <w:t>第四章</w:t>
            </w:r>
            <w:r>
              <w:rPr>
                <w:rFonts w:hint="eastAsia" w:ascii="宋体" w:hAnsi="宋体" w:eastAsia="宋体" w:cs="Times New Roman"/>
                <w:sz w:val="24"/>
                <w:szCs w:val="20"/>
              </w:rPr>
              <w:t>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w:t>
            </w:r>
            <w:r>
              <w:rPr>
                <w:rFonts w:hint="eastAsia" w:ascii="宋体" w:hAnsi="宋体" w:eastAsia="宋体" w:cs="Times New Roman"/>
                <w:sz w:val="24"/>
                <w:szCs w:val="20"/>
                <w:lang w:val="en-US" w:eastAsia="zh-CN"/>
              </w:rPr>
              <w:t>1</w:t>
            </w:r>
            <w:r>
              <w:rPr>
                <w:rFonts w:hint="eastAsia" w:ascii="宋体" w:hAnsi="宋体" w:eastAsia="宋体" w:cs="Times New Roman"/>
                <w:sz w:val="24"/>
                <w:szCs w:val="20"/>
              </w:rPr>
              <w:t>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5</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bookmarkStart w:id="15" w:name="_Toc11326096"/>
      <w:r>
        <w:rPr>
          <w:rFonts w:hint="eastAsia" w:ascii="宋体" w:hAnsi="宋体" w:eastAsia="宋体" w:cs="宋体"/>
          <w:b/>
          <w:bCs/>
          <w:sz w:val="24"/>
          <w:szCs w:val="24"/>
          <w:lang w:val="en-US" w:eastAsia="zh-CN"/>
        </w:rPr>
        <w:t>包件一：</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highlight w:val="none"/>
          <w:lang w:val="en-US" w:eastAsia="zh-CN"/>
        </w:rPr>
        <w:t>无影灯</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贰台</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个月内买方支付货款的100%</w:t>
      </w:r>
    </w:p>
    <w:p>
      <w:pPr>
        <w:pStyle w:val="54"/>
        <w:numPr>
          <w:ilvl w:val="0"/>
          <w:numId w:val="3"/>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p>
    <w:p>
      <w:pPr>
        <w:numPr>
          <w:ilvl w:val="0"/>
          <w:numId w:val="4"/>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光学系统：采用多光源发光二极管（LED）设计</w:t>
      </w:r>
      <w:r>
        <w:rPr>
          <w:rFonts w:hint="eastAsia" w:ascii="宋体" w:hAnsi="宋体" w:eastAsia="宋体" w:cs="宋体"/>
          <w:sz w:val="24"/>
          <w:szCs w:val="24"/>
          <w:lang w:eastAsia="zh-CN"/>
        </w:rPr>
        <w:t>。</w:t>
      </w:r>
    </w:p>
    <w:p>
      <w:pPr>
        <w:numPr>
          <w:ilvl w:val="0"/>
          <w:numId w:val="4"/>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光照强度≥</w:t>
      </w:r>
      <w:r>
        <w:rPr>
          <w:rFonts w:hint="eastAsia" w:ascii="宋体" w:hAnsi="宋体" w:eastAsia="宋体" w:cs="宋体"/>
          <w:sz w:val="24"/>
          <w:szCs w:val="24"/>
          <w:lang w:val="en-US" w:eastAsia="zh-CN"/>
        </w:rPr>
        <w:t>10</w:t>
      </w:r>
      <w:r>
        <w:rPr>
          <w:rFonts w:hint="eastAsia" w:ascii="宋体" w:hAnsi="宋体" w:eastAsia="宋体" w:cs="宋体"/>
          <w:sz w:val="24"/>
          <w:szCs w:val="24"/>
        </w:rPr>
        <w:t>0,000Lux</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亮度无级调节</w:t>
      </w:r>
      <w:r>
        <w:rPr>
          <w:rFonts w:hint="eastAsia" w:ascii="宋体" w:hAnsi="宋体" w:eastAsia="宋体" w:cs="宋体"/>
          <w:sz w:val="24"/>
          <w:szCs w:val="24"/>
          <w:lang w:eastAsia="zh-CN"/>
        </w:rPr>
        <w:t>。</w:t>
      </w:r>
    </w:p>
    <w:p>
      <w:pPr>
        <w:numPr>
          <w:ilvl w:val="0"/>
          <w:numId w:val="4"/>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色温≥4500Kelvi</w:t>
      </w:r>
      <w:r>
        <w:rPr>
          <w:rFonts w:hint="eastAsia" w:ascii="宋体" w:hAnsi="宋体" w:eastAsia="宋体" w:cs="宋体"/>
          <w:sz w:val="24"/>
          <w:szCs w:val="24"/>
          <w:lang w:eastAsia="zh-CN"/>
        </w:rPr>
        <w:t>。</w:t>
      </w:r>
    </w:p>
    <w:p>
      <w:pPr>
        <w:numPr>
          <w:ilvl w:val="0"/>
          <w:numId w:val="4"/>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光斑直径≤</w:t>
      </w:r>
      <w:r>
        <w:rPr>
          <w:rFonts w:hint="eastAsia" w:ascii="宋体" w:hAnsi="宋体" w:cs="宋体"/>
          <w:sz w:val="24"/>
          <w:szCs w:val="24"/>
          <w:lang w:val="en-US" w:eastAsia="zh-CN"/>
        </w:rPr>
        <w:t>180m</w:t>
      </w:r>
      <w:r>
        <w:rPr>
          <w:rFonts w:hint="eastAsia" w:ascii="宋体" w:hAnsi="宋体" w:eastAsia="宋体" w:cs="宋体"/>
          <w:sz w:val="24"/>
          <w:szCs w:val="24"/>
        </w:rPr>
        <w:t>m</w:t>
      </w:r>
      <w:r>
        <w:rPr>
          <w:rFonts w:hint="eastAsia" w:ascii="宋体" w:hAnsi="宋体" w:eastAsia="宋体" w:cs="宋体"/>
          <w:sz w:val="24"/>
          <w:szCs w:val="24"/>
          <w:lang w:eastAsia="zh-CN"/>
        </w:rPr>
        <w:t>。</w:t>
      </w:r>
    </w:p>
    <w:p>
      <w:pPr>
        <w:numPr>
          <w:ilvl w:val="0"/>
          <w:numId w:val="4"/>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照明深度≥1</w:t>
      </w:r>
      <w:r>
        <w:rPr>
          <w:rFonts w:hint="eastAsia" w:ascii="宋体" w:hAnsi="宋体" w:cs="宋体"/>
          <w:sz w:val="24"/>
          <w:szCs w:val="24"/>
          <w:highlight w:val="none"/>
          <w:lang w:val="en-US" w:eastAsia="zh-CN"/>
        </w:rPr>
        <w:t>50</w:t>
      </w:r>
      <w:r>
        <w:rPr>
          <w:rFonts w:hint="eastAsia" w:ascii="宋体" w:hAnsi="宋体" w:eastAsia="宋体" w:cs="宋体"/>
          <w:sz w:val="24"/>
          <w:szCs w:val="24"/>
          <w:highlight w:val="none"/>
        </w:rPr>
        <w:t>0</w:t>
      </w:r>
      <w:r>
        <w:rPr>
          <w:rFonts w:hint="eastAsia" w:ascii="宋体" w:hAnsi="宋体" w:cs="宋体"/>
          <w:sz w:val="24"/>
          <w:szCs w:val="24"/>
          <w:highlight w:val="none"/>
          <w:lang w:val="en-US" w:eastAsia="zh-CN"/>
        </w:rPr>
        <w:t>m</w:t>
      </w:r>
      <w:r>
        <w:rPr>
          <w:rFonts w:hint="eastAsia" w:ascii="宋体" w:hAnsi="宋体" w:eastAsia="宋体" w:cs="宋体"/>
          <w:sz w:val="24"/>
          <w:szCs w:val="24"/>
          <w:highlight w:val="none"/>
        </w:rPr>
        <w:t>m</w:t>
      </w:r>
      <w:r>
        <w:rPr>
          <w:rFonts w:hint="eastAsia" w:ascii="宋体" w:hAnsi="宋体" w:eastAsia="宋体" w:cs="宋体"/>
          <w:sz w:val="24"/>
          <w:szCs w:val="24"/>
          <w:highlight w:val="none"/>
          <w:lang w:eastAsia="zh-CN"/>
        </w:rPr>
        <w:t>。</w:t>
      </w:r>
    </w:p>
    <w:p>
      <w:pPr>
        <w:numPr>
          <w:ilvl w:val="0"/>
          <w:numId w:val="4"/>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灯泡使用寿命≥60</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000小时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p>
    <w:p>
      <w:pPr>
        <w:numPr>
          <w:ilvl w:val="0"/>
          <w:numId w:val="4"/>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色彩还原指数Ra≥9</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eastAsia="zh-CN"/>
        </w:rPr>
        <w:t>。</w:t>
      </w:r>
    </w:p>
    <w:p>
      <w:pPr>
        <w:numPr>
          <w:ilvl w:val="0"/>
          <w:numId w:val="4"/>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灯泡数量≥</w:t>
      </w:r>
      <w:r>
        <w:rPr>
          <w:rFonts w:hint="eastAsia" w:ascii="宋体" w:hAnsi="宋体" w:cs="宋体"/>
          <w:sz w:val="24"/>
          <w:szCs w:val="24"/>
          <w:highlight w:val="none"/>
          <w:lang w:val="en-US" w:eastAsia="zh-CN"/>
        </w:rPr>
        <w:t>18</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p>
    <w:p>
      <w:pPr>
        <w:numPr>
          <w:ilvl w:val="0"/>
          <w:numId w:val="4"/>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红外辐射：灯头≤ </w:t>
      </w:r>
      <w:r>
        <w:rPr>
          <w:rFonts w:hint="eastAsia" w:ascii="宋体" w:hAnsi="宋体" w:cs="宋体"/>
          <w:sz w:val="24"/>
          <w:szCs w:val="24"/>
          <w:highlight w:val="none"/>
          <w:lang w:val="en-US" w:eastAsia="zh-CN"/>
        </w:rPr>
        <w:t>4.0</w:t>
      </w:r>
      <w:r>
        <w:rPr>
          <w:rFonts w:hint="eastAsia" w:ascii="宋体" w:hAnsi="宋体" w:eastAsia="宋体" w:cs="宋体"/>
          <w:sz w:val="24"/>
          <w:szCs w:val="24"/>
          <w:highlight w:val="none"/>
        </w:rPr>
        <w:t>mw/m²Lux</w:t>
      </w:r>
      <w:r>
        <w:rPr>
          <w:rFonts w:hint="eastAsia" w:ascii="宋体" w:hAnsi="宋体" w:eastAsia="宋体" w:cs="宋体"/>
          <w:sz w:val="24"/>
          <w:szCs w:val="24"/>
          <w:highlight w:val="none"/>
          <w:lang w:eastAsia="zh-CN"/>
        </w:rPr>
        <w:t>。</w:t>
      </w:r>
    </w:p>
    <w:p>
      <w:pPr>
        <w:numPr>
          <w:ilvl w:val="0"/>
          <w:numId w:val="4"/>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灯盘外壳全铝合金金属材质，确保迅速散热及良好的层流兼容性；灯面采用高强度高透光ESG安全玻璃，防炫目、抗划痕、耐腐蚀、易清洁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p>
    <w:p>
      <w:pPr>
        <w:numPr>
          <w:ilvl w:val="0"/>
          <w:numId w:val="4"/>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灯头和悬臂具有纳米抗菌涂层，提供第三方实验室报告</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p>
    <w:p>
      <w:pPr>
        <w:numPr>
          <w:ilvl w:val="0"/>
          <w:numId w:val="4"/>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灯头功率≤</w:t>
      </w:r>
      <w:r>
        <w:rPr>
          <w:rFonts w:hint="eastAsia" w:ascii="宋体" w:hAnsi="宋体" w:eastAsia="宋体" w:cs="宋体"/>
          <w:sz w:val="24"/>
          <w:szCs w:val="24"/>
          <w:highlight w:val="none"/>
          <w:lang w:val="en-US" w:eastAsia="zh-CN"/>
        </w:rPr>
        <w:t>28</w:t>
      </w:r>
      <w:r>
        <w:rPr>
          <w:rFonts w:hint="eastAsia" w:ascii="宋体" w:hAnsi="宋体" w:eastAsia="宋体" w:cs="宋体"/>
          <w:sz w:val="24"/>
          <w:szCs w:val="24"/>
          <w:highlight w:val="none"/>
        </w:rPr>
        <w:t>W</w:t>
      </w:r>
      <w:r>
        <w:rPr>
          <w:rFonts w:hint="eastAsia" w:ascii="宋体" w:hAnsi="宋体" w:eastAsia="宋体" w:cs="宋体"/>
          <w:sz w:val="24"/>
          <w:szCs w:val="24"/>
          <w:highlight w:val="none"/>
          <w:lang w:eastAsia="zh-CN"/>
        </w:rPr>
        <w:t>。</w:t>
      </w:r>
    </w:p>
    <w:p>
      <w:pPr>
        <w:numPr>
          <w:ilvl w:val="0"/>
          <w:numId w:val="4"/>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Times New Roman"/>
          <w:sz w:val="24"/>
          <w:szCs w:val="20"/>
          <w:highlight w:val="none"/>
        </w:rPr>
        <w:t>★</w:t>
      </w:r>
      <w:r>
        <w:rPr>
          <w:rFonts w:hint="eastAsia" w:ascii="宋体" w:hAnsi="宋体" w:eastAsia="宋体" w:cs="宋体"/>
          <w:sz w:val="24"/>
          <w:szCs w:val="24"/>
          <w:lang w:eastAsia="zh-CN"/>
        </w:rPr>
        <w:t>原厂整机质保≥</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出保后费率≤6%。</w:t>
      </w:r>
    </w:p>
    <w:p>
      <w:pPr>
        <w:numPr>
          <w:ilvl w:val="0"/>
          <w:numId w:val="0"/>
        </w:numPr>
        <w:spacing w:line="360" w:lineRule="auto"/>
        <w:ind w:leftChars="0"/>
        <w:rPr>
          <w:rFonts w:hint="eastAsia" w:ascii="宋体" w:hAnsi="宋体" w:eastAsia="宋体"/>
          <w:b w:val="0"/>
          <w:bCs w:val="0"/>
          <w:sz w:val="24"/>
          <w:szCs w:val="24"/>
          <w:lang w:val="en-US" w:eastAsia="zh-CN"/>
        </w:rPr>
      </w:pPr>
    </w:p>
    <w:p>
      <w:pPr>
        <w:numPr>
          <w:ilvl w:val="0"/>
          <w:numId w:val="0"/>
        </w:numPr>
        <w:spacing w:line="360" w:lineRule="auto"/>
        <w:ind w:leftChars="0"/>
        <w:rPr>
          <w:rFonts w:hint="eastAsia" w:ascii="宋体" w:hAnsi="宋体" w:eastAsia="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包件二：</w:t>
      </w:r>
    </w:p>
    <w:p>
      <w:pPr>
        <w:pStyle w:val="54"/>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highlight w:val="none"/>
          <w:lang w:val="en-US" w:eastAsia="zh-CN" w:bidi="ar-SA"/>
        </w:rPr>
        <w:t>心肺复苏抢救装备车</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贰台</w:t>
      </w:r>
    </w:p>
    <w:p>
      <w:pPr>
        <w:pStyle w:val="54"/>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个月内买方支付货款的100%</w:t>
      </w:r>
    </w:p>
    <w:p>
      <w:pPr>
        <w:pStyle w:val="54"/>
        <w:numPr>
          <w:ilvl w:val="0"/>
          <w:numId w:val="5"/>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numPr>
          <w:ilvl w:val="0"/>
          <w:numId w:val="0"/>
        </w:numPr>
        <w:spacing w:line="360" w:lineRule="auto"/>
        <w:ind w:leftChars="0"/>
        <w:rPr>
          <w:rFonts w:ascii="宋体" w:hAnsi="宋体" w:eastAsia="宋体"/>
          <w:b w:val="0"/>
          <w:bCs w:val="0"/>
          <w:sz w:val="24"/>
          <w:szCs w:val="24"/>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p>
    <w:p>
      <w:pPr>
        <w:spacing w:line="360" w:lineRule="auto"/>
        <w:jc w:val="both"/>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（一）抢救车参数</w:t>
      </w:r>
    </w:p>
    <w:p>
      <w:pPr>
        <w:numPr>
          <w:ilvl w:val="0"/>
          <w:numId w:val="6"/>
        </w:numPr>
        <w:bidi w:val="0"/>
        <w:spacing w:line="360" w:lineRule="auto"/>
        <w:ind w:left="425" w:leftChars="0" w:hanging="425" w:firstLineChars="0"/>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铝合金材质车体立柱，M12芯体连接台面。</w:t>
      </w:r>
    </w:p>
    <w:p>
      <w:pPr>
        <w:numPr>
          <w:ilvl w:val="0"/>
          <w:numId w:val="6"/>
        </w:numPr>
        <w:spacing w:line="360" w:lineRule="auto"/>
        <w:ind w:left="425" w:leftChars="0" w:hanging="425" w:firstLineChars="0"/>
        <w:jc w:val="left"/>
        <w:rPr>
          <w:rFonts w:hint="eastAsia" w:ascii="宋体" w:hAnsi="宋体"/>
          <w:b w:val="0"/>
          <w:bCs w:val="0"/>
          <w:sz w:val="24"/>
          <w:szCs w:val="24"/>
          <w:lang w:val="en-US" w:eastAsia="zh-CN"/>
        </w:rPr>
      </w:pPr>
      <w:r>
        <w:rPr>
          <w:rFonts w:hint="eastAsia" w:ascii="宋体" w:hAnsi="宋体" w:eastAsia="宋体"/>
          <w:b w:val="0"/>
          <w:bCs w:val="0"/>
          <w:sz w:val="24"/>
          <w:szCs w:val="24"/>
          <w:lang w:val="en-US" w:eastAsia="zh-CN"/>
        </w:rPr>
        <w:t>抽屉设计</w:t>
      </w:r>
      <w:r>
        <w:rPr>
          <w:rFonts w:hint="eastAsia" w:ascii="宋体" w:hAnsi="宋体" w:eastAsia="宋体"/>
          <w:b w:val="0"/>
          <w:bCs w:val="0"/>
          <w:sz w:val="24"/>
          <w:szCs w:val="24"/>
          <w:lang w:eastAsia="zh-CN"/>
        </w:rPr>
        <w:t>≥</w:t>
      </w:r>
      <w:r>
        <w:rPr>
          <w:rFonts w:hint="eastAsia" w:ascii="宋体" w:hAnsi="宋体" w:eastAsia="宋体"/>
          <w:b w:val="0"/>
          <w:bCs w:val="0"/>
          <w:sz w:val="24"/>
          <w:szCs w:val="24"/>
          <w:lang w:val="en-US" w:eastAsia="zh-CN"/>
        </w:rPr>
        <w:t>五层，</w:t>
      </w:r>
      <w:r>
        <w:rPr>
          <w:rFonts w:hint="eastAsia" w:ascii="宋体" w:hAnsi="宋体"/>
          <w:b w:val="0"/>
          <w:bCs w:val="0"/>
          <w:sz w:val="24"/>
          <w:szCs w:val="24"/>
          <w:lang w:val="en-US" w:eastAsia="zh-CN"/>
        </w:rPr>
        <w:t>包含浅、中、深三个高度的抽屉。</w:t>
      </w:r>
      <w:r>
        <w:rPr>
          <w:rFonts w:hint="eastAsia" w:ascii="宋体" w:hAnsi="宋体" w:eastAsia="宋体"/>
          <w:b w:val="0"/>
          <w:bCs w:val="0"/>
          <w:sz w:val="24"/>
          <w:szCs w:val="24"/>
          <w:lang w:val="en-US" w:eastAsia="zh-CN"/>
        </w:rPr>
        <w:t>浅抽屉面高度</w:t>
      </w:r>
      <w:r>
        <w:rPr>
          <w:rFonts w:hint="eastAsia" w:ascii="宋体" w:hAnsi="宋体" w:eastAsia="宋体"/>
          <w:b w:val="0"/>
          <w:bCs w:val="0"/>
          <w:sz w:val="24"/>
          <w:szCs w:val="24"/>
          <w:lang w:eastAsia="zh-CN"/>
        </w:rPr>
        <w:t>≥</w:t>
      </w:r>
      <w:r>
        <w:rPr>
          <w:rFonts w:hint="eastAsia" w:ascii="宋体" w:hAnsi="宋体" w:eastAsia="宋体"/>
          <w:b w:val="0"/>
          <w:bCs w:val="0"/>
          <w:sz w:val="24"/>
          <w:szCs w:val="24"/>
          <w:lang w:val="en-US" w:eastAsia="zh-CN"/>
        </w:rPr>
        <w:t>1</w:t>
      </w:r>
      <w:r>
        <w:rPr>
          <w:rFonts w:hint="eastAsia" w:ascii="宋体" w:hAnsi="宋体"/>
          <w:b w:val="0"/>
          <w:bCs w:val="0"/>
          <w:sz w:val="24"/>
          <w:szCs w:val="24"/>
          <w:lang w:val="en-US" w:eastAsia="zh-CN"/>
        </w:rPr>
        <w:t>0</w:t>
      </w:r>
      <w:r>
        <w:rPr>
          <w:rFonts w:hint="eastAsia" w:ascii="宋体" w:hAnsi="宋体" w:eastAsia="宋体"/>
          <w:b w:val="0"/>
          <w:bCs w:val="0"/>
          <w:sz w:val="24"/>
          <w:szCs w:val="24"/>
          <w:lang w:val="en-US" w:eastAsia="zh-CN"/>
        </w:rPr>
        <w:t>0MM，中抽屉面高度</w:t>
      </w:r>
      <w:r>
        <w:rPr>
          <w:rFonts w:hint="eastAsia" w:ascii="宋体" w:hAnsi="宋体" w:eastAsia="宋体"/>
          <w:b w:val="0"/>
          <w:bCs w:val="0"/>
          <w:sz w:val="24"/>
          <w:szCs w:val="24"/>
          <w:lang w:eastAsia="zh-CN"/>
        </w:rPr>
        <w:t>≥</w:t>
      </w:r>
      <w:r>
        <w:rPr>
          <w:rFonts w:hint="eastAsia" w:ascii="宋体" w:hAnsi="宋体" w:eastAsia="宋体"/>
          <w:b w:val="0"/>
          <w:bCs w:val="0"/>
          <w:sz w:val="24"/>
          <w:szCs w:val="24"/>
          <w:lang w:val="en-US" w:eastAsia="zh-CN"/>
        </w:rPr>
        <w:t>15</w:t>
      </w:r>
      <w:r>
        <w:rPr>
          <w:rFonts w:hint="eastAsia" w:ascii="宋体" w:hAnsi="宋体"/>
          <w:b w:val="0"/>
          <w:bCs w:val="0"/>
          <w:sz w:val="24"/>
          <w:szCs w:val="24"/>
          <w:lang w:val="en-US" w:eastAsia="zh-CN"/>
        </w:rPr>
        <w:t>0</w:t>
      </w:r>
      <w:r>
        <w:rPr>
          <w:rFonts w:hint="eastAsia" w:ascii="宋体" w:hAnsi="宋体" w:eastAsia="宋体"/>
          <w:b w:val="0"/>
          <w:bCs w:val="0"/>
          <w:sz w:val="24"/>
          <w:szCs w:val="24"/>
          <w:lang w:val="en-US" w:eastAsia="zh-CN"/>
        </w:rPr>
        <w:t>MM，深抽屉面高度</w:t>
      </w:r>
      <w:r>
        <w:rPr>
          <w:rFonts w:hint="eastAsia" w:ascii="宋体" w:hAnsi="宋体" w:eastAsia="宋体"/>
          <w:b w:val="0"/>
          <w:bCs w:val="0"/>
          <w:sz w:val="24"/>
          <w:szCs w:val="24"/>
          <w:lang w:eastAsia="zh-CN"/>
        </w:rPr>
        <w:t>≥</w:t>
      </w:r>
      <w:r>
        <w:rPr>
          <w:rFonts w:hint="eastAsia" w:ascii="宋体" w:hAnsi="宋体" w:eastAsia="宋体"/>
          <w:b w:val="0"/>
          <w:bCs w:val="0"/>
          <w:sz w:val="24"/>
          <w:szCs w:val="24"/>
          <w:lang w:val="en-US" w:eastAsia="zh-CN"/>
        </w:rPr>
        <w:t>200MM，每个抽屉均配有标签识别框。</w:t>
      </w:r>
    </w:p>
    <w:p>
      <w:pPr>
        <w:numPr>
          <w:ilvl w:val="0"/>
          <w:numId w:val="6"/>
        </w:numPr>
        <w:spacing w:line="360" w:lineRule="auto"/>
        <w:ind w:left="425" w:leftChars="0" w:hanging="425" w:firstLineChars="0"/>
        <w:jc w:val="left"/>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搭配</w:t>
      </w:r>
      <w:r>
        <w:rPr>
          <w:rFonts w:hint="eastAsia" w:ascii="宋体" w:hAnsi="宋体" w:eastAsia="宋体"/>
          <w:b w:val="0"/>
          <w:bCs w:val="0"/>
          <w:sz w:val="24"/>
          <w:szCs w:val="24"/>
          <w:lang w:eastAsia="zh-CN"/>
        </w:rPr>
        <w:t>≥</w:t>
      </w:r>
      <w:r>
        <w:rPr>
          <w:rFonts w:hint="eastAsia" w:ascii="宋体" w:hAnsi="宋体" w:eastAsia="宋体"/>
          <w:b w:val="0"/>
          <w:bCs w:val="0"/>
          <w:sz w:val="24"/>
          <w:szCs w:val="24"/>
          <w:lang w:val="en-US" w:eastAsia="zh-CN"/>
        </w:rPr>
        <w:t>1.2/1.2/1.5MM加厚型三节静音缓冲滑轨系统，集成自闭阻尼模块，有效承载</w:t>
      </w:r>
      <w:r>
        <w:rPr>
          <w:rFonts w:hint="eastAsia" w:ascii="宋体" w:hAnsi="宋体" w:eastAsia="宋体"/>
          <w:b w:val="0"/>
          <w:bCs w:val="0"/>
          <w:sz w:val="24"/>
          <w:szCs w:val="24"/>
          <w:lang w:eastAsia="zh-CN"/>
        </w:rPr>
        <w:t>≥</w:t>
      </w:r>
      <w:r>
        <w:rPr>
          <w:rFonts w:hint="eastAsia" w:ascii="宋体" w:hAnsi="宋体" w:eastAsia="宋体"/>
          <w:b w:val="0"/>
          <w:bCs w:val="0"/>
          <w:sz w:val="24"/>
          <w:szCs w:val="24"/>
          <w:lang w:val="en-US" w:eastAsia="zh-CN"/>
        </w:rPr>
        <w:t>15KG。</w:t>
      </w:r>
    </w:p>
    <w:p>
      <w:pPr>
        <w:numPr>
          <w:ilvl w:val="0"/>
          <w:numId w:val="6"/>
        </w:numPr>
        <w:spacing w:line="360" w:lineRule="auto"/>
        <w:ind w:left="425" w:leftChars="0" w:hanging="425" w:firstLineChars="0"/>
        <w:jc w:val="left"/>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车体背面配有ABS心肺复苏板，电源插座，氧气瓶托架。</w:t>
      </w:r>
    </w:p>
    <w:p>
      <w:pPr>
        <w:numPr>
          <w:ilvl w:val="0"/>
          <w:numId w:val="6"/>
        </w:numPr>
        <w:spacing w:line="360" w:lineRule="auto"/>
        <w:ind w:left="425" w:leftChars="0" w:hanging="425" w:firstLineChars="0"/>
        <w:jc w:val="left"/>
        <w:rPr>
          <w:rFonts w:hint="eastAsia" w:ascii="宋体" w:hAnsi="宋体" w:eastAsia="宋体"/>
          <w:b w:val="0"/>
          <w:bCs w:val="0"/>
          <w:sz w:val="24"/>
          <w:szCs w:val="24"/>
          <w:highlight w:val="none"/>
          <w:lang w:val="en-US" w:eastAsia="zh-CN"/>
        </w:rPr>
      </w:pPr>
      <w:r>
        <w:rPr>
          <w:rFonts w:hint="eastAsia" w:ascii="宋体" w:hAnsi="宋体" w:eastAsia="宋体"/>
          <w:b w:val="0"/>
          <w:bCs w:val="0"/>
          <w:sz w:val="24"/>
          <w:szCs w:val="24"/>
          <w:lang w:val="en-US" w:eastAsia="zh-CN"/>
        </w:rPr>
        <w:t>配备悬挂式ABS文件盒</w:t>
      </w:r>
      <w:r>
        <w:rPr>
          <w:rFonts w:hint="eastAsia" w:ascii="宋体" w:hAnsi="宋体"/>
          <w:b w:val="0"/>
          <w:bCs w:val="0"/>
          <w:sz w:val="24"/>
          <w:szCs w:val="24"/>
          <w:lang w:val="en-US" w:eastAsia="zh-CN"/>
        </w:rPr>
        <w:t>，尺寸</w:t>
      </w:r>
      <w:r>
        <w:rPr>
          <w:rFonts w:hint="eastAsia" w:ascii="宋体" w:hAnsi="宋体" w:eastAsia="宋体"/>
          <w:b w:val="0"/>
          <w:bCs w:val="0"/>
          <w:sz w:val="24"/>
          <w:szCs w:val="24"/>
          <w:lang w:eastAsia="zh-CN"/>
        </w:rPr>
        <w:t>≥</w:t>
      </w:r>
      <w:r>
        <w:rPr>
          <w:rFonts w:hint="eastAsia" w:ascii="宋体" w:hAnsi="宋体" w:eastAsia="宋体"/>
          <w:b w:val="0"/>
          <w:bCs w:val="0"/>
          <w:sz w:val="24"/>
          <w:szCs w:val="24"/>
          <w:highlight w:val="none"/>
          <w:lang w:val="en-US" w:eastAsia="zh-CN"/>
        </w:rPr>
        <w:t>330MM（长）×40MM（高）×300MM（宽）。</w:t>
      </w:r>
    </w:p>
    <w:p>
      <w:pPr>
        <w:numPr>
          <w:ilvl w:val="0"/>
          <w:numId w:val="6"/>
        </w:numPr>
        <w:spacing w:line="360" w:lineRule="auto"/>
        <w:ind w:left="425" w:leftChars="0" w:hanging="425" w:firstLineChars="0"/>
        <w:jc w:val="left"/>
        <w:rPr>
          <w:rFonts w:hint="eastAsia"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配备悬挂式ABS储物盒，有自由分隔插片，下方翻盖式双垃圾桶，可摘离。</w:t>
      </w:r>
    </w:p>
    <w:p>
      <w:pPr>
        <w:numPr>
          <w:ilvl w:val="0"/>
          <w:numId w:val="6"/>
        </w:numPr>
        <w:spacing w:line="360" w:lineRule="auto"/>
        <w:ind w:left="425" w:leftChars="0" w:hanging="425" w:firstLineChars="0"/>
        <w:jc w:val="left"/>
        <w:rPr>
          <w:rFonts w:hint="eastAsia"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紧固式旋转ABS材质托盘，并有卡扣式约束带固定托盘设备。</w:t>
      </w:r>
    </w:p>
    <w:p>
      <w:pPr>
        <w:numPr>
          <w:ilvl w:val="0"/>
          <w:numId w:val="6"/>
        </w:numPr>
        <w:spacing w:line="360" w:lineRule="auto"/>
        <w:ind w:left="425" w:leftChars="0" w:hanging="425" w:firstLineChars="0"/>
        <w:jc w:val="left"/>
        <w:rPr>
          <w:rFonts w:hint="eastAsia" w:ascii="宋体" w:hAnsi="宋体" w:eastAsia="宋体"/>
          <w:b w:val="0"/>
          <w:bCs w:val="0"/>
          <w:sz w:val="24"/>
          <w:szCs w:val="24"/>
          <w:lang w:val="en-US" w:eastAsia="zh-CN"/>
        </w:rPr>
      </w:pPr>
      <w:r>
        <w:rPr>
          <w:rFonts w:hint="eastAsia" w:ascii="宋体" w:hAnsi="宋体" w:eastAsia="宋体"/>
          <w:b w:val="0"/>
          <w:bCs w:val="0"/>
          <w:sz w:val="24"/>
          <w:szCs w:val="24"/>
          <w:highlight w:val="none"/>
          <w:lang w:val="en-US" w:eastAsia="zh-CN"/>
        </w:rPr>
        <w:t>配抽拉式副工作台，</w:t>
      </w:r>
      <w:r>
        <w:rPr>
          <w:rFonts w:hint="eastAsia" w:ascii="宋体" w:hAnsi="宋体"/>
          <w:b w:val="0"/>
          <w:bCs w:val="0"/>
          <w:sz w:val="24"/>
          <w:szCs w:val="24"/>
          <w:highlight w:val="none"/>
          <w:lang w:val="en-US" w:eastAsia="zh-CN"/>
        </w:rPr>
        <w:t>尺寸≤</w:t>
      </w:r>
      <w:r>
        <w:rPr>
          <w:rFonts w:hint="eastAsia" w:ascii="宋体" w:hAnsi="宋体" w:eastAsia="宋体"/>
          <w:b w:val="0"/>
          <w:bCs w:val="0"/>
          <w:sz w:val="24"/>
          <w:szCs w:val="24"/>
          <w:highlight w:val="none"/>
          <w:lang w:val="en-US" w:eastAsia="zh-CN"/>
        </w:rPr>
        <w:t>350MM（长）×2</w:t>
      </w:r>
      <w:r>
        <w:rPr>
          <w:rFonts w:hint="eastAsia" w:ascii="宋体" w:hAnsi="宋体"/>
          <w:b w:val="0"/>
          <w:bCs w:val="0"/>
          <w:sz w:val="24"/>
          <w:szCs w:val="24"/>
          <w:highlight w:val="none"/>
          <w:lang w:val="en-US" w:eastAsia="zh-CN"/>
        </w:rPr>
        <w:t>5</w:t>
      </w:r>
      <w:r>
        <w:rPr>
          <w:rFonts w:hint="eastAsia" w:ascii="宋体" w:hAnsi="宋体" w:eastAsia="宋体"/>
          <w:b w:val="0"/>
          <w:bCs w:val="0"/>
          <w:sz w:val="24"/>
          <w:szCs w:val="24"/>
          <w:highlight w:val="none"/>
          <w:lang w:val="en-US" w:eastAsia="zh-CN"/>
        </w:rPr>
        <w:t>0MM（宽）凹槽</w:t>
      </w:r>
      <w:r>
        <w:rPr>
          <w:rFonts w:hint="eastAsia" w:ascii="宋体" w:hAnsi="宋体" w:eastAsia="宋体"/>
          <w:b w:val="0"/>
          <w:bCs w:val="0"/>
          <w:sz w:val="24"/>
          <w:szCs w:val="24"/>
          <w:lang w:val="en-US" w:eastAsia="zh-CN"/>
        </w:rPr>
        <w:t>设计，延长台面的使用面积。</w:t>
      </w:r>
    </w:p>
    <w:p>
      <w:pPr>
        <w:tabs>
          <w:tab w:val="left" w:pos="1018"/>
        </w:tabs>
        <w:bidi w:val="0"/>
        <w:spacing w:line="360" w:lineRule="auto"/>
        <w:jc w:val="left"/>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（二）可视喉镜参数</w:t>
      </w:r>
    </w:p>
    <w:p>
      <w:pPr>
        <w:pStyle w:val="54"/>
        <w:numPr>
          <w:ilvl w:val="0"/>
          <w:numId w:val="7"/>
        </w:numPr>
        <w:spacing w:line="360" w:lineRule="auto"/>
        <w:ind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w:t>
      </w:r>
      <w:r>
        <w:rPr>
          <w:rFonts w:hint="eastAsia" w:ascii="宋体" w:hAnsi="宋体" w:eastAsia="宋体"/>
          <w:b w:val="0"/>
          <w:bCs w:val="0"/>
          <w:sz w:val="24"/>
          <w:szCs w:val="24"/>
          <w:lang w:val="en-US" w:eastAsia="zh-CN"/>
        </w:rPr>
        <w:t>3.5</w:t>
      </w:r>
      <w:r>
        <w:rPr>
          <w:rFonts w:hint="eastAsia" w:ascii="宋体" w:hAnsi="宋体" w:eastAsia="宋体"/>
          <w:b w:val="0"/>
          <w:bCs w:val="0"/>
          <w:sz w:val="24"/>
          <w:szCs w:val="24"/>
        </w:rPr>
        <w:t>英寸触摸屏，</w:t>
      </w:r>
      <w:r>
        <w:rPr>
          <w:rFonts w:hint="eastAsia" w:ascii="宋体" w:hAnsi="宋体" w:eastAsia="宋体"/>
          <w:b w:val="0"/>
          <w:bCs w:val="0"/>
          <w:sz w:val="24"/>
          <w:szCs w:val="24"/>
          <w:lang w:eastAsia="zh-CN"/>
        </w:rPr>
        <w:t>一体机设计。</w:t>
      </w:r>
    </w:p>
    <w:p>
      <w:pPr>
        <w:pStyle w:val="54"/>
        <w:numPr>
          <w:ilvl w:val="0"/>
          <w:numId w:val="7"/>
        </w:numPr>
        <w:spacing w:line="360" w:lineRule="auto"/>
        <w:ind w:firstLineChars="0"/>
        <w:rPr>
          <w:rFonts w:hint="eastAsia" w:ascii="宋体" w:hAnsi="宋体" w:eastAsia="宋体"/>
          <w:b w:val="0"/>
          <w:bCs w:val="0"/>
          <w:sz w:val="24"/>
          <w:szCs w:val="24"/>
        </w:rPr>
      </w:pPr>
      <w:r>
        <w:rPr>
          <w:rFonts w:hint="eastAsia" w:ascii="宋体" w:hAnsi="宋体" w:eastAsia="宋体"/>
          <w:b w:val="0"/>
          <w:bCs w:val="0"/>
          <w:sz w:val="24"/>
          <w:szCs w:val="24"/>
        </w:rPr>
        <w:t>显示器转动角度：前后转动最大角度</w:t>
      </w:r>
      <w:r>
        <w:rPr>
          <w:rFonts w:hint="eastAsia" w:ascii="宋体" w:hAnsi="宋体" w:eastAsia="宋体"/>
          <w:b w:val="0"/>
          <w:bCs w:val="0"/>
          <w:sz w:val="24"/>
          <w:szCs w:val="24"/>
          <w:lang w:eastAsia="zh-CN"/>
        </w:rPr>
        <w:t>≥</w:t>
      </w:r>
      <w:r>
        <w:rPr>
          <w:rFonts w:hint="eastAsia" w:ascii="宋体" w:hAnsi="宋体" w:eastAsia="宋体"/>
          <w:b w:val="0"/>
          <w:bCs w:val="0"/>
          <w:sz w:val="24"/>
          <w:szCs w:val="24"/>
        </w:rPr>
        <w:t>140°±10°，左右转动最大角度</w:t>
      </w:r>
      <w:r>
        <w:rPr>
          <w:rFonts w:hint="eastAsia" w:ascii="宋体" w:hAnsi="宋体" w:eastAsia="宋体"/>
          <w:b w:val="0"/>
          <w:bCs w:val="0"/>
          <w:sz w:val="24"/>
          <w:szCs w:val="24"/>
          <w:lang w:eastAsia="zh-CN"/>
        </w:rPr>
        <w:t>≥</w:t>
      </w:r>
      <w:r>
        <w:rPr>
          <w:rFonts w:hint="eastAsia" w:ascii="宋体" w:hAnsi="宋体" w:eastAsia="宋体"/>
          <w:b w:val="0"/>
          <w:bCs w:val="0"/>
          <w:sz w:val="24"/>
          <w:szCs w:val="24"/>
        </w:rPr>
        <w:t>270°±10°</w:t>
      </w:r>
      <w:r>
        <w:rPr>
          <w:rFonts w:hint="eastAsia" w:ascii="宋体" w:hAnsi="宋体" w:eastAsia="宋体"/>
          <w:b w:val="0"/>
          <w:bCs w:val="0"/>
          <w:sz w:val="24"/>
          <w:szCs w:val="24"/>
          <w:lang w:eastAsia="zh-CN"/>
        </w:rPr>
        <w:t>。</w:t>
      </w:r>
    </w:p>
    <w:p>
      <w:pPr>
        <w:pStyle w:val="54"/>
        <w:numPr>
          <w:ilvl w:val="0"/>
          <w:numId w:val="7"/>
        </w:numPr>
        <w:spacing w:line="360" w:lineRule="auto"/>
        <w:ind w:firstLineChars="0"/>
        <w:rPr>
          <w:rFonts w:hint="eastAsia" w:ascii="宋体" w:hAnsi="宋体" w:eastAsia="宋体"/>
          <w:b w:val="0"/>
          <w:bCs w:val="0"/>
          <w:sz w:val="24"/>
          <w:szCs w:val="24"/>
        </w:rPr>
      </w:pPr>
      <w:r>
        <w:rPr>
          <w:rFonts w:hint="eastAsia" w:ascii="宋体" w:hAnsi="宋体" w:eastAsia="宋体"/>
          <w:b w:val="0"/>
          <w:bCs w:val="0"/>
          <w:sz w:val="24"/>
          <w:szCs w:val="24"/>
        </w:rPr>
        <w:t>空间分辨率≥6</w:t>
      </w:r>
      <w:r>
        <w:rPr>
          <w:rFonts w:hint="eastAsia" w:ascii="宋体" w:hAnsi="宋体" w:eastAsia="宋体"/>
          <w:b w:val="0"/>
          <w:bCs w:val="0"/>
          <w:sz w:val="24"/>
          <w:szCs w:val="24"/>
          <w:lang w:val="en-US" w:eastAsia="zh-CN"/>
        </w:rPr>
        <w:t>.0</w:t>
      </w:r>
      <w:r>
        <w:rPr>
          <w:rFonts w:hint="eastAsia" w:ascii="宋体" w:hAnsi="宋体" w:eastAsia="宋体"/>
          <w:b w:val="0"/>
          <w:bCs w:val="0"/>
          <w:sz w:val="24"/>
          <w:szCs w:val="24"/>
        </w:rPr>
        <w:t>lp/mm（线对/毫米）</w:t>
      </w:r>
      <w:r>
        <w:rPr>
          <w:rFonts w:hint="eastAsia" w:ascii="宋体" w:hAnsi="宋体" w:eastAsia="宋体"/>
          <w:b w:val="0"/>
          <w:bCs w:val="0"/>
          <w:sz w:val="24"/>
          <w:szCs w:val="24"/>
          <w:lang w:eastAsia="zh-CN"/>
        </w:rPr>
        <w:t>。</w:t>
      </w:r>
    </w:p>
    <w:p>
      <w:pPr>
        <w:pStyle w:val="54"/>
        <w:numPr>
          <w:ilvl w:val="0"/>
          <w:numId w:val="7"/>
        </w:numPr>
        <w:spacing w:line="360" w:lineRule="auto"/>
        <w:ind w:firstLineChars="0"/>
        <w:rPr>
          <w:rFonts w:hint="eastAsia" w:ascii="宋体" w:hAnsi="宋体" w:eastAsia="宋体"/>
          <w:b w:val="0"/>
          <w:bCs w:val="0"/>
          <w:sz w:val="24"/>
          <w:szCs w:val="24"/>
        </w:rPr>
      </w:pPr>
      <w:r>
        <w:rPr>
          <w:rFonts w:hint="eastAsia" w:ascii="宋体" w:hAnsi="宋体" w:eastAsia="宋体"/>
          <w:b w:val="0"/>
          <w:bCs w:val="0"/>
          <w:sz w:val="24"/>
          <w:szCs w:val="24"/>
        </w:rPr>
        <w:t>色彩还原能力≥4级；景深10-80mm；视场角≥60°；视向角≥0°±10°；</w:t>
      </w:r>
    </w:p>
    <w:p>
      <w:pPr>
        <w:pStyle w:val="54"/>
        <w:numPr>
          <w:ilvl w:val="0"/>
          <w:numId w:val="0"/>
        </w:numPr>
        <w:spacing w:line="360" w:lineRule="auto"/>
        <w:ind w:leftChars="0"/>
        <w:rPr>
          <w:rFonts w:hint="eastAsia" w:ascii="宋体" w:hAnsi="宋体" w:eastAsia="宋体"/>
          <w:b w:val="0"/>
          <w:bCs w:val="0"/>
          <w:sz w:val="24"/>
          <w:szCs w:val="24"/>
        </w:rPr>
      </w:pPr>
      <w:r>
        <w:rPr>
          <w:rFonts w:hint="eastAsia" w:ascii="宋体" w:hAnsi="宋体" w:eastAsia="宋体"/>
          <w:b w:val="0"/>
          <w:bCs w:val="0"/>
          <w:sz w:val="24"/>
          <w:szCs w:val="24"/>
        </w:rPr>
        <w:t>手柄插入部：圆弧半径</w:t>
      </w:r>
      <w:r>
        <w:rPr>
          <w:rFonts w:hint="eastAsia" w:ascii="宋体" w:hAnsi="宋体" w:eastAsia="宋体"/>
          <w:b w:val="0"/>
          <w:bCs w:val="0"/>
          <w:sz w:val="24"/>
          <w:szCs w:val="24"/>
          <w:lang w:val="en-US" w:eastAsia="zh-CN"/>
        </w:rPr>
        <w:t>≤</w:t>
      </w:r>
      <w:r>
        <w:rPr>
          <w:rFonts w:hint="eastAsia" w:ascii="宋体" w:hAnsi="宋体" w:eastAsia="宋体"/>
          <w:b w:val="0"/>
          <w:bCs w:val="0"/>
          <w:sz w:val="24"/>
          <w:szCs w:val="24"/>
        </w:rPr>
        <w:t>75mm，误差</w:t>
      </w:r>
      <w:r>
        <w:rPr>
          <w:rFonts w:hint="eastAsia" w:ascii="宋体" w:hAnsi="宋体" w:eastAsia="宋体"/>
          <w:b w:val="0"/>
          <w:bCs w:val="0"/>
          <w:sz w:val="24"/>
          <w:szCs w:val="24"/>
          <w:lang w:val="en-US" w:eastAsia="zh-CN"/>
        </w:rPr>
        <w:t>≤</w:t>
      </w:r>
      <w:r>
        <w:rPr>
          <w:rFonts w:hint="eastAsia" w:ascii="宋体" w:hAnsi="宋体" w:eastAsia="宋体"/>
          <w:b w:val="0"/>
          <w:bCs w:val="0"/>
          <w:sz w:val="24"/>
          <w:szCs w:val="24"/>
        </w:rPr>
        <w:t>±5%</w:t>
      </w:r>
      <w:r>
        <w:rPr>
          <w:rFonts w:hint="eastAsia" w:ascii="宋体" w:hAnsi="宋体" w:eastAsia="宋体"/>
          <w:b w:val="0"/>
          <w:bCs w:val="0"/>
          <w:sz w:val="24"/>
          <w:szCs w:val="24"/>
          <w:lang w:eastAsia="zh-CN"/>
        </w:rPr>
        <w:t>。</w:t>
      </w:r>
    </w:p>
    <w:p>
      <w:pPr>
        <w:pStyle w:val="54"/>
        <w:numPr>
          <w:ilvl w:val="0"/>
          <w:numId w:val="7"/>
        </w:numPr>
        <w:spacing w:line="360" w:lineRule="auto"/>
        <w:ind w:firstLineChars="0"/>
        <w:rPr>
          <w:rFonts w:hint="eastAsia" w:ascii="宋体" w:hAnsi="宋体" w:eastAsia="宋体"/>
          <w:b w:val="0"/>
          <w:bCs w:val="0"/>
          <w:sz w:val="24"/>
          <w:szCs w:val="24"/>
        </w:rPr>
      </w:pPr>
      <w:r>
        <w:rPr>
          <w:rFonts w:hint="eastAsia" w:ascii="宋体" w:hAnsi="宋体" w:eastAsia="宋体"/>
          <w:b w:val="0"/>
          <w:bCs w:val="0"/>
          <w:sz w:val="24"/>
          <w:szCs w:val="24"/>
        </w:rPr>
        <w:t>支持平衡调节，显示屏亮度可调，LED亮度可调</w:t>
      </w:r>
      <w:r>
        <w:rPr>
          <w:rFonts w:hint="eastAsia" w:ascii="宋体" w:hAnsi="宋体" w:eastAsia="宋体"/>
          <w:b w:val="0"/>
          <w:bCs w:val="0"/>
          <w:sz w:val="24"/>
          <w:szCs w:val="24"/>
          <w:lang w:eastAsia="zh-CN"/>
        </w:rPr>
        <w:t>。</w:t>
      </w:r>
    </w:p>
    <w:p>
      <w:pPr>
        <w:pStyle w:val="54"/>
        <w:numPr>
          <w:ilvl w:val="0"/>
          <w:numId w:val="7"/>
        </w:numPr>
        <w:spacing w:line="360" w:lineRule="auto"/>
        <w:ind w:firstLineChars="0"/>
        <w:rPr>
          <w:rFonts w:hint="eastAsia"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同一视频</w:t>
      </w:r>
      <w:r>
        <w:rPr>
          <w:rFonts w:hint="eastAsia" w:ascii="宋体" w:hAnsi="宋体" w:eastAsia="宋体"/>
          <w:b w:val="0"/>
          <w:bCs w:val="0"/>
          <w:sz w:val="24"/>
          <w:szCs w:val="24"/>
          <w:highlight w:val="none"/>
        </w:rPr>
        <w:t>喉镜主机可适配</w:t>
      </w:r>
      <w:r>
        <w:rPr>
          <w:rFonts w:hint="eastAsia" w:ascii="宋体" w:hAnsi="宋体" w:eastAsia="宋体"/>
          <w:b w:val="0"/>
          <w:bCs w:val="0"/>
          <w:sz w:val="24"/>
          <w:szCs w:val="24"/>
          <w:highlight w:val="none"/>
          <w:lang w:eastAsia="zh-CN"/>
        </w:rPr>
        <w:t>≥</w:t>
      </w:r>
      <w:r>
        <w:rPr>
          <w:rFonts w:hint="eastAsia" w:ascii="宋体" w:hAnsi="宋体" w:eastAsia="宋体"/>
          <w:b w:val="0"/>
          <w:bCs w:val="0"/>
          <w:sz w:val="24"/>
          <w:szCs w:val="24"/>
          <w:highlight w:val="none"/>
          <w:lang w:val="en-US" w:eastAsia="zh-CN"/>
        </w:rPr>
        <w:t>5</w:t>
      </w:r>
      <w:r>
        <w:rPr>
          <w:rFonts w:hint="eastAsia" w:ascii="宋体" w:hAnsi="宋体" w:eastAsia="宋体"/>
          <w:b w:val="0"/>
          <w:bCs w:val="0"/>
          <w:sz w:val="24"/>
          <w:szCs w:val="24"/>
          <w:highlight w:val="none"/>
        </w:rPr>
        <w:t>种型号</w:t>
      </w:r>
      <w:r>
        <w:rPr>
          <w:rFonts w:hint="eastAsia" w:ascii="宋体" w:hAnsi="宋体" w:eastAsia="宋体"/>
          <w:b w:val="0"/>
          <w:bCs w:val="0"/>
          <w:sz w:val="24"/>
          <w:szCs w:val="24"/>
          <w:highlight w:val="none"/>
          <w:lang w:eastAsia="zh-CN"/>
        </w:rPr>
        <w:t>镜</w:t>
      </w:r>
      <w:r>
        <w:rPr>
          <w:rFonts w:hint="eastAsia" w:ascii="宋体" w:hAnsi="宋体" w:eastAsia="宋体"/>
          <w:b w:val="0"/>
          <w:bCs w:val="0"/>
          <w:sz w:val="24"/>
          <w:szCs w:val="24"/>
          <w:highlight w:val="none"/>
        </w:rPr>
        <w:t>片</w:t>
      </w:r>
      <w:r>
        <w:rPr>
          <w:rFonts w:hint="eastAsia" w:ascii="宋体" w:hAnsi="宋体" w:eastAsia="宋体"/>
          <w:b w:val="0"/>
          <w:bCs w:val="0"/>
          <w:sz w:val="24"/>
          <w:szCs w:val="24"/>
          <w:highlight w:val="none"/>
          <w:lang w:eastAsia="zh-CN"/>
        </w:rPr>
        <w:t>。</w:t>
      </w:r>
    </w:p>
    <w:p>
      <w:pPr>
        <w:pStyle w:val="54"/>
        <w:numPr>
          <w:ilvl w:val="0"/>
          <w:numId w:val="7"/>
        </w:numPr>
        <w:spacing w:line="360" w:lineRule="auto"/>
        <w:ind w:firstLineChars="0"/>
        <w:rPr>
          <w:rFonts w:hint="eastAsia" w:ascii="宋体" w:hAnsi="宋体" w:eastAsia="宋体"/>
          <w:b w:val="0"/>
          <w:bCs w:val="0"/>
          <w:sz w:val="24"/>
          <w:szCs w:val="24"/>
          <w:highlight w:val="none"/>
          <w:lang w:eastAsia="zh-CN"/>
        </w:rPr>
      </w:pPr>
      <w:r>
        <w:rPr>
          <w:rFonts w:hint="eastAsia" w:ascii="宋体" w:hAnsi="宋体"/>
          <w:b w:val="0"/>
          <w:bCs w:val="0"/>
          <w:sz w:val="24"/>
          <w:szCs w:val="24"/>
          <w:highlight w:val="none"/>
          <w:lang w:val="en-US" w:eastAsia="zh-CN"/>
        </w:rPr>
        <w:t>具</w:t>
      </w:r>
      <w:r>
        <w:rPr>
          <w:rFonts w:hint="eastAsia" w:ascii="宋体" w:hAnsi="宋体" w:eastAsia="宋体"/>
          <w:b w:val="0"/>
          <w:bCs w:val="0"/>
          <w:sz w:val="24"/>
          <w:szCs w:val="24"/>
          <w:highlight w:val="none"/>
          <w:lang w:eastAsia="zh-CN"/>
        </w:rPr>
        <w:t>原厂生产一次性使用镜片。</w:t>
      </w:r>
    </w:p>
    <w:p>
      <w:pPr>
        <w:pStyle w:val="54"/>
        <w:numPr>
          <w:ilvl w:val="0"/>
          <w:numId w:val="7"/>
        </w:numPr>
        <w:spacing w:line="360" w:lineRule="auto"/>
        <w:ind w:firstLineChars="0"/>
        <w:rPr>
          <w:rFonts w:hint="eastAsia" w:ascii="宋体" w:hAnsi="宋体" w:eastAsia="宋体"/>
          <w:b w:val="0"/>
          <w:bCs w:val="0"/>
          <w:sz w:val="24"/>
          <w:szCs w:val="24"/>
          <w:lang w:eastAsia="zh-CN"/>
        </w:rPr>
      </w:pPr>
      <w:r>
        <w:rPr>
          <w:rFonts w:hint="eastAsia" w:ascii="宋体" w:hAnsi="宋体" w:eastAsia="宋体"/>
          <w:b w:val="0"/>
          <w:bCs w:val="0"/>
          <w:sz w:val="24"/>
          <w:szCs w:val="24"/>
          <w:highlight w:val="none"/>
          <w:lang w:eastAsia="zh-CN"/>
        </w:rPr>
        <w:t>具备即时</w:t>
      </w:r>
      <w:r>
        <w:rPr>
          <w:rFonts w:hint="eastAsia" w:ascii="宋体" w:hAnsi="宋体" w:eastAsia="宋体"/>
          <w:b w:val="0"/>
          <w:bCs w:val="0"/>
          <w:sz w:val="24"/>
          <w:szCs w:val="24"/>
          <w:highlight w:val="none"/>
        </w:rPr>
        <w:t>防雾</w:t>
      </w:r>
      <w:r>
        <w:rPr>
          <w:rFonts w:hint="eastAsia" w:ascii="宋体" w:hAnsi="宋体" w:eastAsia="宋体"/>
          <w:b w:val="0"/>
          <w:bCs w:val="0"/>
          <w:sz w:val="24"/>
          <w:szCs w:val="24"/>
          <w:highlight w:val="none"/>
          <w:lang w:eastAsia="zh-CN"/>
        </w:rPr>
        <w:t>功能</w:t>
      </w:r>
      <w:r>
        <w:rPr>
          <w:rFonts w:hint="eastAsia" w:ascii="宋体" w:hAnsi="宋体" w:eastAsia="宋体"/>
          <w:b w:val="0"/>
          <w:bCs w:val="0"/>
          <w:sz w:val="24"/>
          <w:szCs w:val="24"/>
          <w:lang w:eastAsia="zh-CN"/>
        </w:rPr>
        <w:t>。</w:t>
      </w:r>
    </w:p>
    <w:p>
      <w:pPr>
        <w:pStyle w:val="54"/>
        <w:numPr>
          <w:ilvl w:val="0"/>
          <w:numId w:val="7"/>
        </w:numPr>
        <w:spacing w:line="360" w:lineRule="auto"/>
        <w:ind w:firstLineChars="0"/>
        <w:rPr>
          <w:rFonts w:hint="eastAsia" w:ascii="宋体" w:hAnsi="宋体" w:eastAsia="宋体"/>
          <w:b w:val="0"/>
          <w:bCs w:val="0"/>
          <w:sz w:val="24"/>
          <w:szCs w:val="24"/>
        </w:rPr>
      </w:pPr>
      <w:r>
        <w:rPr>
          <w:rFonts w:hint="eastAsia" w:ascii="宋体" w:hAnsi="宋体" w:eastAsia="宋体"/>
          <w:b w:val="0"/>
          <w:bCs w:val="0"/>
          <w:sz w:val="24"/>
          <w:szCs w:val="24"/>
        </w:rPr>
        <w:t>具有拍照、录像功能，及其浏览回放功能，存储容量</w:t>
      </w:r>
      <w:r>
        <w:rPr>
          <w:rFonts w:hint="eastAsia" w:ascii="宋体" w:hAnsi="宋体" w:eastAsia="宋体"/>
          <w:b w:val="0"/>
          <w:bCs w:val="0"/>
          <w:sz w:val="24"/>
          <w:szCs w:val="24"/>
          <w:lang w:eastAsia="zh-CN"/>
        </w:rPr>
        <w:t>≥</w:t>
      </w:r>
      <w:r>
        <w:rPr>
          <w:rFonts w:hint="eastAsia" w:ascii="宋体" w:hAnsi="宋体" w:eastAsia="宋体"/>
          <w:b w:val="0"/>
          <w:bCs w:val="0"/>
          <w:sz w:val="24"/>
          <w:szCs w:val="24"/>
          <w:lang w:val="en-US" w:eastAsia="zh-CN"/>
        </w:rPr>
        <w:t>4G</w:t>
      </w:r>
      <w:r>
        <w:rPr>
          <w:rFonts w:hint="eastAsia" w:ascii="宋体" w:hAnsi="宋体" w:eastAsia="宋体"/>
          <w:b w:val="0"/>
          <w:bCs w:val="0"/>
          <w:sz w:val="24"/>
          <w:szCs w:val="24"/>
          <w:lang w:eastAsia="zh-CN"/>
        </w:rPr>
        <w:t>。</w:t>
      </w:r>
    </w:p>
    <w:p>
      <w:pPr>
        <w:pStyle w:val="54"/>
        <w:numPr>
          <w:ilvl w:val="0"/>
          <w:numId w:val="7"/>
        </w:numPr>
        <w:spacing w:line="360" w:lineRule="auto"/>
        <w:ind w:firstLineChars="0"/>
        <w:rPr>
          <w:rFonts w:hint="eastAsia" w:ascii="宋体" w:hAnsi="宋体" w:eastAsia="宋体"/>
          <w:b w:val="0"/>
          <w:bCs w:val="0"/>
          <w:sz w:val="24"/>
          <w:szCs w:val="24"/>
        </w:rPr>
      </w:pPr>
      <w:r>
        <w:rPr>
          <w:rFonts w:hint="eastAsia" w:ascii="宋体" w:hAnsi="宋体" w:eastAsia="宋体"/>
          <w:b w:val="0"/>
          <w:bCs w:val="0"/>
          <w:sz w:val="24"/>
          <w:szCs w:val="24"/>
        </w:rPr>
        <w:t>防水防尘等级</w:t>
      </w:r>
      <w:r>
        <w:rPr>
          <w:rFonts w:hint="eastAsia" w:ascii="宋体" w:hAnsi="宋体" w:eastAsia="宋体"/>
          <w:b w:val="0"/>
          <w:bCs w:val="0"/>
          <w:sz w:val="24"/>
          <w:szCs w:val="24"/>
          <w:lang w:eastAsia="zh-CN"/>
        </w:rPr>
        <w:t>≥</w:t>
      </w:r>
      <w:r>
        <w:rPr>
          <w:rFonts w:hint="eastAsia" w:ascii="宋体" w:hAnsi="宋体" w:eastAsia="宋体"/>
          <w:b w:val="0"/>
          <w:bCs w:val="0"/>
          <w:sz w:val="24"/>
          <w:szCs w:val="24"/>
        </w:rPr>
        <w:t>IP</w:t>
      </w:r>
      <w:r>
        <w:rPr>
          <w:rFonts w:hint="eastAsia" w:ascii="宋体" w:hAnsi="宋体" w:eastAsia="宋体"/>
          <w:b w:val="0"/>
          <w:bCs w:val="0"/>
          <w:sz w:val="24"/>
          <w:szCs w:val="24"/>
          <w:lang w:val="en-US" w:eastAsia="zh-CN"/>
        </w:rPr>
        <w:t>54</w:t>
      </w:r>
      <w:r>
        <w:rPr>
          <w:rFonts w:hint="eastAsia" w:ascii="宋体" w:hAnsi="宋体" w:eastAsia="宋体"/>
          <w:b w:val="0"/>
          <w:bCs w:val="0"/>
          <w:sz w:val="24"/>
          <w:szCs w:val="24"/>
          <w:lang w:eastAsia="zh-CN"/>
        </w:rPr>
        <w:t>。</w:t>
      </w:r>
    </w:p>
    <w:p>
      <w:pPr>
        <w:pStyle w:val="54"/>
        <w:numPr>
          <w:ilvl w:val="0"/>
          <w:numId w:val="7"/>
        </w:numPr>
        <w:spacing w:line="360" w:lineRule="auto"/>
        <w:ind w:firstLineChars="0"/>
        <w:rPr>
          <w:rFonts w:hint="eastAsia" w:ascii="宋体" w:hAnsi="宋体" w:eastAsia="宋体"/>
          <w:b w:val="0"/>
          <w:bCs w:val="0"/>
          <w:sz w:val="24"/>
          <w:szCs w:val="24"/>
        </w:rPr>
      </w:pPr>
      <w:r>
        <w:rPr>
          <w:rFonts w:hint="eastAsia" w:ascii="宋体" w:hAnsi="宋体" w:eastAsia="宋体"/>
          <w:b w:val="0"/>
          <w:bCs w:val="0"/>
          <w:sz w:val="24"/>
          <w:szCs w:val="24"/>
        </w:rPr>
        <w:t>锂电池续航时间</w:t>
      </w:r>
      <w:r>
        <w:rPr>
          <w:rFonts w:hint="eastAsia" w:ascii="宋体" w:hAnsi="宋体" w:eastAsia="宋体"/>
          <w:b w:val="0"/>
          <w:bCs w:val="0"/>
          <w:sz w:val="24"/>
          <w:szCs w:val="24"/>
          <w:lang w:eastAsia="zh-CN"/>
        </w:rPr>
        <w:t>≥</w:t>
      </w:r>
      <w:r>
        <w:rPr>
          <w:rFonts w:hint="eastAsia" w:ascii="宋体" w:hAnsi="宋体" w:eastAsia="宋体"/>
          <w:b w:val="0"/>
          <w:bCs w:val="0"/>
          <w:sz w:val="24"/>
          <w:szCs w:val="24"/>
        </w:rPr>
        <w:t>4小时</w:t>
      </w:r>
      <w:r>
        <w:rPr>
          <w:rFonts w:hint="eastAsia" w:ascii="宋体" w:hAnsi="宋体" w:eastAsia="宋体"/>
          <w:b w:val="0"/>
          <w:bCs w:val="0"/>
          <w:sz w:val="24"/>
          <w:szCs w:val="24"/>
          <w:lang w:eastAsia="zh-CN"/>
        </w:rPr>
        <w:t>。</w:t>
      </w:r>
    </w:p>
    <w:p>
      <w:pPr>
        <w:pStyle w:val="54"/>
        <w:numPr>
          <w:ilvl w:val="0"/>
          <w:numId w:val="7"/>
        </w:numPr>
        <w:spacing w:line="360" w:lineRule="auto"/>
        <w:ind w:firstLineChars="0"/>
        <w:rPr>
          <w:rFonts w:hint="eastAsia" w:ascii="宋体" w:hAnsi="宋体"/>
          <w:b w:val="0"/>
          <w:bCs w:val="0"/>
          <w:sz w:val="24"/>
          <w:szCs w:val="24"/>
          <w:lang w:val="en-US" w:eastAsia="zh-CN"/>
        </w:rPr>
      </w:pPr>
      <w:r>
        <w:rPr>
          <w:rFonts w:hint="eastAsia" w:ascii="宋体" w:hAnsi="宋体"/>
          <w:b w:val="0"/>
          <w:bCs w:val="0"/>
          <w:sz w:val="24"/>
          <w:szCs w:val="24"/>
          <w:lang w:val="en-US" w:eastAsia="zh-CN"/>
        </w:rPr>
        <w:t>具备</w:t>
      </w:r>
      <w:r>
        <w:rPr>
          <w:rFonts w:hint="eastAsia" w:ascii="宋体" w:hAnsi="宋体" w:eastAsia="宋体"/>
          <w:b w:val="0"/>
          <w:bCs w:val="0"/>
          <w:sz w:val="24"/>
          <w:szCs w:val="24"/>
        </w:rPr>
        <w:t>智能待机设计，延长设备的工作时间</w:t>
      </w:r>
      <w:r>
        <w:rPr>
          <w:rFonts w:hint="eastAsia" w:ascii="宋体" w:hAnsi="宋体" w:eastAsia="宋体"/>
          <w:b w:val="0"/>
          <w:bCs w:val="0"/>
          <w:sz w:val="24"/>
          <w:szCs w:val="24"/>
          <w:lang w:eastAsia="zh-CN"/>
        </w:rPr>
        <w:t>。</w:t>
      </w:r>
    </w:p>
    <w:p>
      <w:pPr>
        <w:numPr>
          <w:ilvl w:val="0"/>
          <w:numId w:val="0"/>
        </w:numPr>
        <w:spacing w:line="360" w:lineRule="auto"/>
        <w:ind w:left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w:t>
      </w:r>
      <w:r>
        <w:rPr>
          <w:rFonts w:hint="eastAsia" w:ascii="宋体" w:hAnsi="宋体" w:eastAsia="宋体"/>
          <w:b w:val="0"/>
          <w:bCs w:val="0"/>
          <w:sz w:val="24"/>
          <w:szCs w:val="24"/>
          <w:lang w:val="en-US" w:eastAsia="zh-CN"/>
        </w:rPr>
        <w:t>三</w:t>
      </w:r>
      <w:r>
        <w:rPr>
          <w:rFonts w:hint="eastAsia" w:ascii="宋体" w:hAnsi="宋体" w:eastAsia="宋体"/>
          <w:b w:val="0"/>
          <w:bCs w:val="0"/>
          <w:sz w:val="24"/>
          <w:szCs w:val="24"/>
          <w:lang w:eastAsia="zh-CN"/>
        </w:rPr>
        <w:t>）</w:t>
      </w:r>
      <w:r>
        <w:rPr>
          <w:rFonts w:hint="eastAsia" w:ascii="宋体" w:hAnsi="宋体" w:eastAsia="宋体" w:cs="Times New Roman"/>
          <w:sz w:val="24"/>
          <w:szCs w:val="20"/>
          <w:highlight w:val="none"/>
        </w:rPr>
        <w:t>★</w:t>
      </w:r>
      <w:r>
        <w:rPr>
          <w:rFonts w:hint="eastAsia" w:ascii="宋体" w:hAnsi="宋体" w:eastAsia="宋体"/>
          <w:b w:val="0"/>
          <w:bCs w:val="0"/>
          <w:sz w:val="24"/>
          <w:szCs w:val="24"/>
          <w:lang w:eastAsia="zh-CN"/>
        </w:rPr>
        <w:t>原厂整机质保≥</w:t>
      </w:r>
      <w:r>
        <w:rPr>
          <w:rFonts w:hint="eastAsia" w:ascii="宋体" w:hAnsi="宋体" w:eastAsia="宋体"/>
          <w:b w:val="0"/>
          <w:bCs w:val="0"/>
          <w:sz w:val="24"/>
          <w:szCs w:val="24"/>
          <w:lang w:val="en-US" w:eastAsia="zh-CN"/>
        </w:rPr>
        <w:t>5</w:t>
      </w:r>
      <w:r>
        <w:rPr>
          <w:rFonts w:hint="eastAsia" w:ascii="宋体" w:hAnsi="宋体" w:eastAsia="宋体"/>
          <w:b w:val="0"/>
          <w:bCs w:val="0"/>
          <w:sz w:val="24"/>
          <w:szCs w:val="24"/>
          <w:lang w:eastAsia="zh-CN"/>
        </w:rPr>
        <w:t>年，</w:t>
      </w:r>
      <w:r>
        <w:rPr>
          <w:rFonts w:hint="eastAsia" w:ascii="宋体" w:hAnsi="宋体" w:eastAsia="宋体"/>
          <w:b w:val="0"/>
          <w:bCs w:val="0"/>
          <w:sz w:val="24"/>
          <w:szCs w:val="24"/>
          <w:lang w:val="en-US" w:eastAsia="zh-CN"/>
        </w:rPr>
        <w:t>出保后费率≤5%</w:t>
      </w:r>
      <w:r>
        <w:rPr>
          <w:rFonts w:hint="eastAsia" w:ascii="宋体" w:hAnsi="宋体" w:eastAsia="宋体"/>
          <w:b w:val="0"/>
          <w:bCs w:val="0"/>
          <w:sz w:val="24"/>
          <w:szCs w:val="24"/>
          <w:lang w:eastAsia="zh-CN"/>
        </w:rPr>
        <w:t>。</w:t>
      </w:r>
    </w:p>
    <w:p>
      <w:pPr>
        <w:numPr>
          <w:ilvl w:val="0"/>
          <w:numId w:val="0"/>
        </w:numPr>
        <w:spacing w:line="360" w:lineRule="auto"/>
        <w:ind w:leftChars="0"/>
        <w:rPr>
          <w:rFonts w:ascii="宋体" w:hAnsi="宋体" w:eastAsia="宋体"/>
          <w:b/>
          <w:bCs/>
          <w:sz w:val="24"/>
          <w:szCs w:val="24"/>
        </w:rPr>
      </w:pPr>
    </w:p>
    <w:p>
      <w:pPr>
        <w:numPr>
          <w:ilvl w:val="0"/>
          <w:numId w:val="0"/>
        </w:numPr>
        <w:spacing w:line="360" w:lineRule="auto"/>
        <w:ind w:leftChars="0"/>
        <w:rPr>
          <w:rFonts w:ascii="宋体" w:hAnsi="宋体" w:eastAsia="宋体"/>
          <w:b/>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2">
    <w:nsid w:val="D7D30897"/>
    <w:multiLevelType w:val="singleLevel"/>
    <w:tmpl w:val="D7D30897"/>
    <w:lvl w:ilvl="0" w:tentative="0">
      <w:start w:val="1"/>
      <w:numFmt w:val="decimal"/>
      <w:lvlText w:val="%1."/>
      <w:lvlJc w:val="left"/>
      <w:pPr>
        <w:ind w:left="425" w:hanging="425"/>
      </w:pPr>
    </w:lvl>
  </w:abstractNum>
  <w:abstractNum w:abstractNumId="3">
    <w:nsid w:val="04D35413"/>
    <w:multiLevelType w:val="multilevel"/>
    <w:tmpl w:val="04D3541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9DB1C4F"/>
    <w:multiLevelType w:val="singleLevel"/>
    <w:tmpl w:val="29DB1C4F"/>
    <w:lvl w:ilvl="0" w:tentative="0">
      <w:start w:val="1"/>
      <w:numFmt w:val="decimal"/>
      <w:lvlText w:val="%1."/>
      <w:lvlJc w:val="left"/>
      <w:pPr>
        <w:ind w:left="425" w:hanging="425"/>
      </w:pPr>
      <w:rPr>
        <w:rFonts w:hint="default"/>
      </w:rPr>
    </w:lvl>
  </w:abstractNum>
  <w:abstractNum w:abstractNumId="5">
    <w:nsid w:val="42FECA19"/>
    <w:multiLevelType w:val="singleLevel"/>
    <w:tmpl w:val="42FECA19"/>
    <w:lvl w:ilvl="0" w:tentative="0">
      <w:start w:val="1"/>
      <w:numFmt w:val="chineseCounting"/>
      <w:suff w:val="nothing"/>
      <w:lvlText w:val="%1、"/>
      <w:lvlJc w:val="left"/>
      <w:pPr>
        <w:ind w:left="-420" w:firstLine="420"/>
      </w:pPr>
      <w:rPr>
        <w:rFonts w:hint="eastAsia"/>
      </w:rPr>
    </w:lvl>
  </w:abstractNum>
  <w:abstractNum w:abstractNumId="6">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6"/>
  </w:num>
  <w:num w:numId="2">
    <w:abstractNumId w:val="0"/>
  </w:num>
  <w:num w:numId="3">
    <w:abstractNumId w:val="1"/>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YzFmNzI3NGZjMjA5MjUwZTc0MTE3OWQxZDhmMjI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5A163A"/>
    <w:rsid w:val="01DA343F"/>
    <w:rsid w:val="037F0B26"/>
    <w:rsid w:val="05333456"/>
    <w:rsid w:val="059503E5"/>
    <w:rsid w:val="05D709B3"/>
    <w:rsid w:val="06710E08"/>
    <w:rsid w:val="07C20BED"/>
    <w:rsid w:val="08FD6983"/>
    <w:rsid w:val="0A7753AE"/>
    <w:rsid w:val="0BDF2CAF"/>
    <w:rsid w:val="0BF00DA4"/>
    <w:rsid w:val="0EF02652"/>
    <w:rsid w:val="129544B2"/>
    <w:rsid w:val="13E44EDE"/>
    <w:rsid w:val="19BC5BE6"/>
    <w:rsid w:val="19C855E6"/>
    <w:rsid w:val="19DC576F"/>
    <w:rsid w:val="1A5F06D7"/>
    <w:rsid w:val="1B09545F"/>
    <w:rsid w:val="1DBC650F"/>
    <w:rsid w:val="1E4F1A12"/>
    <w:rsid w:val="206F557C"/>
    <w:rsid w:val="21CA6472"/>
    <w:rsid w:val="22AA393E"/>
    <w:rsid w:val="24C25007"/>
    <w:rsid w:val="262A7ACF"/>
    <w:rsid w:val="271D349F"/>
    <w:rsid w:val="2B2963D3"/>
    <w:rsid w:val="2E095F27"/>
    <w:rsid w:val="2E287082"/>
    <w:rsid w:val="2E6E18BF"/>
    <w:rsid w:val="2E884201"/>
    <w:rsid w:val="2F2C5770"/>
    <w:rsid w:val="34EE008B"/>
    <w:rsid w:val="352B33FC"/>
    <w:rsid w:val="35805CB4"/>
    <w:rsid w:val="36CA3141"/>
    <w:rsid w:val="38593614"/>
    <w:rsid w:val="39301A51"/>
    <w:rsid w:val="399A306C"/>
    <w:rsid w:val="3BBA5F47"/>
    <w:rsid w:val="3BF15DAC"/>
    <w:rsid w:val="3DA4759C"/>
    <w:rsid w:val="3DFE745B"/>
    <w:rsid w:val="3E2B711B"/>
    <w:rsid w:val="3E2D1012"/>
    <w:rsid w:val="3ED624C7"/>
    <w:rsid w:val="3F734081"/>
    <w:rsid w:val="409018AF"/>
    <w:rsid w:val="40E94034"/>
    <w:rsid w:val="412709D8"/>
    <w:rsid w:val="41627833"/>
    <w:rsid w:val="416D419A"/>
    <w:rsid w:val="421443FB"/>
    <w:rsid w:val="427239F0"/>
    <w:rsid w:val="43426C26"/>
    <w:rsid w:val="43D72929"/>
    <w:rsid w:val="44E76487"/>
    <w:rsid w:val="4535060E"/>
    <w:rsid w:val="473A03ED"/>
    <w:rsid w:val="49584014"/>
    <w:rsid w:val="49B25227"/>
    <w:rsid w:val="4AFF1186"/>
    <w:rsid w:val="4B863339"/>
    <w:rsid w:val="4CEE1CF2"/>
    <w:rsid w:val="4D25098E"/>
    <w:rsid w:val="4D77632F"/>
    <w:rsid w:val="4E7C3473"/>
    <w:rsid w:val="501778F7"/>
    <w:rsid w:val="50CF0D56"/>
    <w:rsid w:val="52C021AE"/>
    <w:rsid w:val="5371335C"/>
    <w:rsid w:val="5389510F"/>
    <w:rsid w:val="56E97E3E"/>
    <w:rsid w:val="59A549DC"/>
    <w:rsid w:val="5BB838A1"/>
    <w:rsid w:val="5CF501E7"/>
    <w:rsid w:val="5E4E4400"/>
    <w:rsid w:val="5E5E67D4"/>
    <w:rsid w:val="60BA47AE"/>
    <w:rsid w:val="63D92820"/>
    <w:rsid w:val="63E1229E"/>
    <w:rsid w:val="64917820"/>
    <w:rsid w:val="685F15E7"/>
    <w:rsid w:val="690540BF"/>
    <w:rsid w:val="699B0761"/>
    <w:rsid w:val="6A0856B9"/>
    <w:rsid w:val="6C146FEA"/>
    <w:rsid w:val="6CE12E64"/>
    <w:rsid w:val="6CEA0C57"/>
    <w:rsid w:val="6D024D8C"/>
    <w:rsid w:val="6ECC7A0D"/>
    <w:rsid w:val="709F0097"/>
    <w:rsid w:val="70EA395C"/>
    <w:rsid w:val="71C45194"/>
    <w:rsid w:val="7397006E"/>
    <w:rsid w:val="740D6797"/>
    <w:rsid w:val="75CC49D7"/>
    <w:rsid w:val="77C35AEB"/>
    <w:rsid w:val="79715BD1"/>
    <w:rsid w:val="7A5944E4"/>
    <w:rsid w:val="7C3A20F4"/>
    <w:rsid w:val="7CA25B04"/>
    <w:rsid w:val="7D070DE3"/>
    <w:rsid w:val="7DD03920"/>
    <w:rsid w:val="7DF3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2"/>
    <w:qFormat/>
    <w:uiPriority w:val="0"/>
    <w:rPr>
      <w:rFonts w:ascii="Times New Roman" w:hAnsi="Times New Roman" w:eastAsia="宋体" w:cs="Times New Roman"/>
      <w:b/>
      <w:kern w:val="44"/>
      <w:sz w:val="44"/>
      <w:szCs w:val="20"/>
    </w:rPr>
  </w:style>
  <w:style w:type="character" w:customStyle="1" w:styleId="42">
    <w:name w:val="标题 2 Char"/>
    <w:basedOn w:val="33"/>
    <w:link w:val="3"/>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Times New Roman" w:hAnsi="Times New Roman" w:eastAsia="宋体" w:cs="Times New Roman"/>
      <w:b/>
      <w:sz w:val="32"/>
      <w:szCs w:val="20"/>
    </w:rPr>
  </w:style>
  <w:style w:type="character" w:customStyle="1" w:styleId="44">
    <w:name w:val="标题 4 Char"/>
    <w:basedOn w:val="33"/>
    <w:link w:val="6"/>
    <w:qFormat/>
    <w:uiPriority w:val="0"/>
    <w:rPr>
      <w:rFonts w:ascii="Arial" w:hAnsi="Arial" w:eastAsia="黑体" w:cs="Times New Roman"/>
      <w:b/>
      <w:bCs/>
      <w:sz w:val="28"/>
      <w:szCs w:val="28"/>
    </w:rPr>
  </w:style>
  <w:style w:type="character" w:customStyle="1" w:styleId="45">
    <w:name w:val="标题 5 Char"/>
    <w:basedOn w:val="33"/>
    <w:link w:val="7"/>
    <w:qFormat/>
    <w:uiPriority w:val="0"/>
    <w:rPr>
      <w:rFonts w:ascii="Times New Roman" w:hAnsi="Times New Roman" w:eastAsia="宋体" w:cs="Times New Roman"/>
      <w:b/>
      <w:bCs/>
      <w:sz w:val="28"/>
      <w:szCs w:val="28"/>
    </w:rPr>
  </w:style>
  <w:style w:type="character" w:customStyle="1" w:styleId="46">
    <w:name w:val="标题 6 Char"/>
    <w:basedOn w:val="33"/>
    <w:link w:val="8"/>
    <w:qFormat/>
    <w:uiPriority w:val="0"/>
    <w:rPr>
      <w:rFonts w:ascii="Arial" w:hAnsi="Arial" w:eastAsia="黑体" w:cs="Times New Roman"/>
      <w:b/>
      <w:bCs/>
      <w:sz w:val="24"/>
      <w:szCs w:val="24"/>
    </w:rPr>
  </w:style>
  <w:style w:type="character" w:customStyle="1" w:styleId="47">
    <w:name w:val="标题 7 Char"/>
    <w:basedOn w:val="33"/>
    <w:link w:val="9"/>
    <w:qFormat/>
    <w:uiPriority w:val="0"/>
    <w:rPr>
      <w:rFonts w:ascii="Times New Roman" w:hAnsi="Times New Roman" w:eastAsia="宋体" w:cs="Times New Roman"/>
      <w:b/>
      <w:bCs/>
      <w:sz w:val="24"/>
      <w:szCs w:val="24"/>
    </w:rPr>
  </w:style>
  <w:style w:type="character" w:customStyle="1" w:styleId="48">
    <w:name w:val="标题 8 Char"/>
    <w:basedOn w:val="33"/>
    <w:link w:val="10"/>
    <w:qFormat/>
    <w:uiPriority w:val="0"/>
    <w:rPr>
      <w:rFonts w:ascii="Arial" w:hAnsi="Arial" w:eastAsia="黑体" w:cs="Times New Roman"/>
      <w:sz w:val="24"/>
      <w:szCs w:val="24"/>
    </w:rPr>
  </w:style>
  <w:style w:type="character" w:customStyle="1" w:styleId="49">
    <w:name w:val="标题 9 Char"/>
    <w:basedOn w:val="33"/>
    <w:link w:val="11"/>
    <w:qFormat/>
    <w:uiPriority w:val="0"/>
    <w:rPr>
      <w:rFonts w:ascii="Arial" w:hAnsi="Arial" w:eastAsia="黑体" w:cs="Times New Roman"/>
      <w:szCs w:val="21"/>
    </w:rPr>
  </w:style>
  <w:style w:type="paragraph" w:customStyle="1" w:styleId="50">
    <w:name w:val="Char2 Char Char Char"/>
    <w:basedOn w:val="1"/>
    <w:autoRedefine/>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autoRedefine/>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autoRedefine/>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autoRedefine/>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autoRedefine/>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autoRedefine/>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autoRedefine/>
    <w:qFormat/>
    <w:uiPriority w:val="0"/>
    <w:pPr>
      <w:ind w:left="1785" w:firstLine="0"/>
    </w:pPr>
  </w:style>
  <w:style w:type="paragraph" w:customStyle="1" w:styleId="63">
    <w:name w:val="gcc"/>
    <w:basedOn w:val="55"/>
    <w:qFormat/>
    <w:uiPriority w:val="0"/>
  </w:style>
  <w:style w:type="paragraph" w:customStyle="1" w:styleId="64">
    <w:name w:val="gcc0"/>
    <w:basedOn w:val="56"/>
    <w:autoRedefine/>
    <w:qFormat/>
    <w:uiPriority w:val="0"/>
  </w:style>
  <w:style w:type="paragraph" w:customStyle="1" w:styleId="65">
    <w:name w:val="gcc1"/>
    <w:basedOn w:val="57"/>
    <w:qFormat/>
    <w:uiPriority w:val="0"/>
    <w:pPr>
      <w:ind w:left="527"/>
    </w:pPr>
  </w:style>
  <w:style w:type="paragraph" w:customStyle="1" w:styleId="66">
    <w:name w:val="gcc1t"/>
    <w:basedOn w:val="5"/>
    <w:autoRedefine/>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autoRedefine/>
    <w:qFormat/>
    <w:uiPriority w:val="0"/>
    <w:pPr>
      <w:ind w:left="945" w:firstLine="0"/>
    </w:pPr>
  </w:style>
  <w:style w:type="paragraph" w:customStyle="1" w:styleId="70">
    <w:name w:val="gcc4"/>
    <w:basedOn w:val="60"/>
    <w:autoRedefine/>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autoRedefine/>
    <w:qFormat/>
    <w:uiPriority w:val="0"/>
    <w:rPr>
      <w:b w:val="0"/>
      <w:bCs w:val="0"/>
    </w:rPr>
  </w:style>
  <w:style w:type="paragraph" w:customStyle="1" w:styleId="74">
    <w:name w:val="cf2"/>
    <w:basedOn w:val="67"/>
    <w:autoRedefine/>
    <w:qFormat/>
    <w:uiPriority w:val="0"/>
  </w:style>
  <w:style w:type="paragraph" w:customStyle="1" w:styleId="75">
    <w:name w:val="cf2t"/>
    <w:basedOn w:val="5"/>
    <w:autoRedefine/>
    <w:qFormat/>
    <w:uiPriority w:val="0"/>
    <w:pPr>
      <w:spacing w:line="360" w:lineRule="auto"/>
      <w:ind w:left="1260" w:firstLine="0"/>
    </w:pPr>
    <w:rPr>
      <w:rFonts w:ascii="楷体_GB2312" w:eastAsia="楷体_GB2312"/>
      <w:sz w:val="24"/>
    </w:rPr>
  </w:style>
  <w:style w:type="paragraph" w:customStyle="1" w:styleId="76">
    <w:name w:val="at"/>
    <w:basedOn w:val="55"/>
    <w:autoRedefine/>
    <w:qFormat/>
    <w:uiPriority w:val="0"/>
  </w:style>
  <w:style w:type="paragraph" w:customStyle="1" w:styleId="77">
    <w:name w:val="at0"/>
    <w:basedOn w:val="63"/>
    <w:autoRedefine/>
    <w:qFormat/>
    <w:uiPriority w:val="0"/>
    <w:pPr>
      <w:spacing w:before="0" w:after="0" w:line="415" w:lineRule="auto"/>
    </w:pPr>
  </w:style>
  <w:style w:type="paragraph" w:customStyle="1" w:styleId="78">
    <w:name w:val="att"/>
    <w:basedOn w:val="72"/>
    <w:autoRedefine/>
    <w:qFormat/>
    <w:uiPriority w:val="0"/>
  </w:style>
  <w:style w:type="paragraph" w:customStyle="1" w:styleId="79">
    <w:name w:val="at1"/>
    <w:basedOn w:val="65"/>
    <w:autoRedefine/>
    <w:qFormat/>
    <w:uiPriority w:val="0"/>
    <w:rPr>
      <w:b w:val="0"/>
      <w:bCs w:val="0"/>
    </w:rPr>
  </w:style>
  <w:style w:type="paragraph" w:customStyle="1" w:styleId="80">
    <w:name w:val="at2"/>
    <w:basedOn w:val="67"/>
    <w:autoRedefine/>
    <w:qFormat/>
    <w:uiPriority w:val="0"/>
    <w:pPr>
      <w:tabs>
        <w:tab w:val="left" w:pos="8295"/>
      </w:tabs>
    </w:pPr>
  </w:style>
  <w:style w:type="paragraph" w:customStyle="1" w:styleId="81">
    <w:name w:val="at3"/>
    <w:basedOn w:val="68"/>
    <w:autoRedefine/>
    <w:qFormat/>
    <w:uiPriority w:val="0"/>
    <w:pPr>
      <w:tabs>
        <w:tab w:val="left" w:pos="8295"/>
      </w:tabs>
    </w:pPr>
  </w:style>
  <w:style w:type="paragraph" w:customStyle="1" w:styleId="82">
    <w:name w:val="ifb"/>
    <w:basedOn w:val="55"/>
    <w:autoRedefine/>
    <w:qFormat/>
    <w:uiPriority w:val="0"/>
    <w:pPr>
      <w:spacing w:before="0" w:after="0" w:line="360" w:lineRule="auto"/>
    </w:pPr>
  </w:style>
  <w:style w:type="paragraph" w:customStyle="1" w:styleId="83">
    <w:name w:val="ifb-1"/>
    <w:basedOn w:val="1"/>
    <w:autoRedefine/>
    <w:qFormat/>
    <w:uiPriority w:val="0"/>
    <w:pPr>
      <w:ind w:left="420" w:hanging="420"/>
    </w:pPr>
    <w:rPr>
      <w:rFonts w:ascii="楷体_GB2312" w:hAnsi="Times New Roman" w:eastAsia="楷体_GB2312" w:cs="Times New Roman"/>
      <w:szCs w:val="20"/>
    </w:rPr>
  </w:style>
  <w:style w:type="paragraph" w:customStyle="1" w:styleId="84">
    <w:name w:val="cf0"/>
    <w:basedOn w:val="71"/>
    <w:autoRedefine/>
    <w:qFormat/>
    <w:uiPriority w:val="0"/>
  </w:style>
  <w:style w:type="paragraph" w:customStyle="1" w:styleId="85">
    <w:name w:val="sor"/>
    <w:basedOn w:val="82"/>
    <w:autoRedefine/>
    <w:qFormat/>
    <w:uiPriority w:val="0"/>
  </w:style>
  <w:style w:type="paragraph" w:customStyle="1" w:styleId="86">
    <w:name w:val="itb-1.1.a"/>
    <w:basedOn w:val="1"/>
    <w:autoRedefine/>
    <w:qFormat/>
    <w:uiPriority w:val="0"/>
    <w:pPr>
      <w:ind w:left="1470" w:hanging="525"/>
    </w:pPr>
    <w:rPr>
      <w:rFonts w:ascii="楷体_GB2312" w:hAnsi="Times New Roman" w:eastAsia="楷体_GB2312" w:cs="Times New Roman"/>
      <w:szCs w:val="20"/>
    </w:rPr>
  </w:style>
  <w:style w:type="paragraph" w:customStyle="1" w:styleId="87">
    <w:name w:val="atoo"/>
    <w:basedOn w:val="77"/>
    <w:autoRedefine/>
    <w:qFormat/>
    <w:uiPriority w:val="0"/>
  </w:style>
  <w:style w:type="paragraph" w:customStyle="1" w:styleId="88">
    <w:name w:val="ITB-0"/>
    <w:basedOn w:val="1"/>
    <w:autoRedefine/>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autoRedefine/>
    <w:qFormat/>
    <w:uiPriority w:val="0"/>
    <w:pPr>
      <w:ind w:left="1157" w:firstLine="0"/>
    </w:pPr>
  </w:style>
  <w:style w:type="paragraph" w:customStyle="1" w:styleId="90">
    <w:name w:val="itb2.5"/>
    <w:basedOn w:val="5"/>
    <w:autoRedefine/>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autoRedefine/>
    <w:qFormat/>
    <w:uiPriority w:val="0"/>
    <w:pPr>
      <w:autoSpaceDE w:val="0"/>
      <w:autoSpaceDN w:val="0"/>
      <w:spacing w:line="360" w:lineRule="exact"/>
    </w:pPr>
    <w:rPr>
      <w:rFonts w:ascii="Times New Roman" w:eastAsia="华文仿宋"/>
    </w:rPr>
  </w:style>
  <w:style w:type="paragraph" w:customStyle="1" w:styleId="92">
    <w:name w:val="cbds"/>
    <w:basedOn w:val="91"/>
    <w:autoRedefine/>
    <w:qFormat/>
    <w:uiPriority w:val="0"/>
  </w:style>
  <w:style w:type="paragraph" w:customStyle="1" w:styleId="93">
    <w:name w:val="scc-14.5.1"/>
    <w:basedOn w:val="94"/>
    <w:autoRedefine/>
    <w:qFormat/>
    <w:uiPriority w:val="0"/>
    <w:pPr>
      <w:spacing w:line="360" w:lineRule="exact"/>
      <w:ind w:left="1467" w:hanging="840"/>
    </w:pPr>
  </w:style>
  <w:style w:type="paragraph" w:customStyle="1" w:styleId="94">
    <w:name w:val="scc-1.1.1"/>
    <w:basedOn w:val="1"/>
    <w:autoRedefine/>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autoRedefine/>
    <w:qFormat/>
    <w:uiPriority w:val="0"/>
    <w:pPr>
      <w:spacing w:line="360" w:lineRule="exact"/>
      <w:ind w:left="1992" w:hanging="525"/>
    </w:pPr>
  </w:style>
  <w:style w:type="paragraph" w:customStyle="1" w:styleId="96">
    <w:name w:val="SCC-1.1.1.1"/>
    <w:basedOn w:val="94"/>
    <w:autoRedefine/>
    <w:qFormat/>
    <w:uiPriority w:val="0"/>
    <w:pPr>
      <w:ind w:left="1890" w:hanging="420"/>
    </w:pPr>
  </w:style>
  <w:style w:type="paragraph" w:customStyle="1" w:styleId="97">
    <w:name w:val="scc-14.5.1.a.i"/>
    <w:basedOn w:val="98"/>
    <w:autoRedefine/>
    <w:qFormat/>
    <w:uiPriority w:val="0"/>
    <w:pPr>
      <w:spacing w:line="360" w:lineRule="exact"/>
      <w:ind w:left="2517" w:hanging="525"/>
    </w:pPr>
  </w:style>
  <w:style w:type="paragraph" w:customStyle="1" w:styleId="98">
    <w:name w:val="scc-1.1.1.1.1"/>
    <w:basedOn w:val="96"/>
    <w:autoRedefine/>
    <w:qFormat/>
    <w:uiPriority w:val="0"/>
    <w:pPr>
      <w:ind w:left="2205" w:hanging="315"/>
    </w:pPr>
  </w:style>
  <w:style w:type="paragraph" w:customStyle="1" w:styleId="99">
    <w:name w:val="scc-1.1"/>
    <w:basedOn w:val="100"/>
    <w:autoRedefine/>
    <w:qFormat/>
    <w:uiPriority w:val="0"/>
    <w:pPr>
      <w:ind w:left="947" w:hanging="527"/>
    </w:pPr>
    <w:rPr>
      <w:rFonts w:ascii="楷体_GB2312"/>
    </w:rPr>
  </w:style>
  <w:style w:type="paragraph" w:customStyle="1" w:styleId="100">
    <w:name w:val="gcc-1.1"/>
    <w:basedOn w:val="101"/>
    <w:autoRedefine/>
    <w:qFormat/>
    <w:uiPriority w:val="0"/>
    <w:pPr>
      <w:spacing w:line="400" w:lineRule="atLeast"/>
    </w:pPr>
    <w:rPr>
      <w:rFonts w:ascii="Times New Roman"/>
      <w:sz w:val="24"/>
    </w:rPr>
  </w:style>
  <w:style w:type="paragraph" w:customStyle="1" w:styleId="101">
    <w:name w:val="itb-1.1"/>
    <w:basedOn w:val="1"/>
    <w:autoRedefine/>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autoRedefine/>
    <w:qFormat/>
    <w:uiPriority w:val="0"/>
    <w:rPr>
      <w:rFonts w:ascii="Times New Roman" w:hAnsi="Times New Roman" w:eastAsia="宋体" w:cs="Times New Roman"/>
      <w:szCs w:val="20"/>
    </w:rPr>
  </w:style>
  <w:style w:type="character" w:customStyle="1" w:styleId="103">
    <w:name w:val="正文文本缩进 Char"/>
    <w:basedOn w:val="33"/>
    <w:link w:val="16"/>
    <w:autoRedefine/>
    <w:qFormat/>
    <w:uiPriority w:val="0"/>
    <w:rPr>
      <w:rFonts w:ascii="Times New Roman" w:hAnsi="Times New Roman" w:eastAsia="宋体" w:cs="Times New Roman"/>
      <w:szCs w:val="20"/>
    </w:rPr>
  </w:style>
  <w:style w:type="character" w:customStyle="1" w:styleId="104">
    <w:name w:val="副标题 Char"/>
    <w:basedOn w:val="33"/>
    <w:link w:val="24"/>
    <w:autoRedefine/>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autoRedefine/>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autoRedefine/>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autoRedefine/>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autoRedefine/>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autoRedefine/>
    <w:qFormat/>
    <w:uiPriority w:val="0"/>
    <w:rPr>
      <w:rFonts w:ascii="Arial" w:hAnsi="Arial" w:eastAsia="黑体"/>
      <w:b/>
      <w:bCs/>
      <w:kern w:val="2"/>
      <w:sz w:val="28"/>
      <w:szCs w:val="28"/>
      <w:lang w:val="en-US" w:eastAsia="zh-CN" w:bidi="ar-SA"/>
    </w:rPr>
  </w:style>
  <w:style w:type="character" w:customStyle="1" w:styleId="116">
    <w:name w:val="Char Char6"/>
    <w:autoRedefine/>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autoRedefine/>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autoRedefine/>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autoRedefine/>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autoRedefine/>
    <w:semiHidden/>
    <w:qFormat/>
    <w:uiPriority w:val="0"/>
    <w:rPr>
      <w:rFonts w:ascii="Times New Roman" w:hAnsi="Times New Roman" w:eastAsia="宋体" w:cs="Times New Roman"/>
      <w:kern w:val="0"/>
      <w:sz w:val="24"/>
      <w:szCs w:val="20"/>
    </w:rPr>
  </w:style>
  <w:style w:type="paragraph" w:customStyle="1" w:styleId="126">
    <w:name w:val="标2"/>
    <w:basedOn w:val="1"/>
    <w:autoRedefine/>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autoRedefine/>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autoRedefine/>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 w:type="character" w:customStyle="1" w:styleId="209">
    <w:name w:val="NormalCharacter"/>
    <w:qFormat/>
    <w:uiPriority w:val="0"/>
    <w:rPr>
      <w:rFonts w:ascii="Times New Roman" w:hAnsi="Times New Roman" w:eastAsia="宋体"/>
    </w:rPr>
  </w:style>
  <w:style w:type="paragraph" w:customStyle="1" w:styleId="210">
    <w:name w:val="p15"/>
    <w:basedOn w:val="1"/>
    <w:autoRedefine/>
    <w:qFormat/>
    <w:uiPriority w:val="0"/>
    <w:pPr>
      <w:adjustRightInd w:val="0"/>
      <w:spacing w:after="0" w:line="240" w:lineRule="auto"/>
    </w:pPr>
    <w:rPr>
      <w:rFonts w:ascii="Arial Unicode MS" w:hAnsi="Arial Unicode MS" w:cs="宋体"/>
      <w:color w:val="000000"/>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8417</Words>
  <Characters>9199</Characters>
  <Lines>12</Lines>
  <Paragraphs>17</Paragraphs>
  <TotalTime>0</TotalTime>
  <ScaleCrop>false</ScaleCrop>
  <LinksUpToDate>false</LinksUpToDate>
  <CharactersWithSpaces>9344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Ｓòβαdゞ</cp:lastModifiedBy>
  <dcterms:modified xsi:type="dcterms:W3CDTF">2024-04-07T03:21:30Z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F52D24A478984F87A5CFA8D6073A2D72_13</vt:lpwstr>
  </property>
</Properties>
</file>