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highlight w:val="yellow"/>
        </w:rPr>
        <w:t>一次性使用避光输液器等耗材</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rPr>
        <w:t>0</w:t>
      </w:r>
      <w:r>
        <w:rPr>
          <w:rFonts w:hint="eastAsia" w:ascii="宋体" w:hAnsi="宋体" w:eastAsia="宋体" w:cs="Times New Roman"/>
          <w:b/>
          <w:sz w:val="36"/>
          <w:szCs w:val="36"/>
          <w:highlight w:val="yellow"/>
          <w:lang w:val="en-US" w:eastAsia="zh-CN"/>
        </w:rPr>
        <w:t>8</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21</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投标邀请</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7</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ascii="宋体" w:hAnsi="宋体" w:eastAsia="宋体" w:cs="宋体"/>
          <w:kern w:val="0"/>
          <w:sz w:val="24"/>
          <w:szCs w:val="24"/>
          <w:highlight w:val="yellow"/>
        </w:rPr>
      </w:pPr>
      <w:r>
        <w:rPr>
          <w:rFonts w:hint="eastAsia" w:ascii="宋体" w:hAnsi="宋体" w:eastAsia="宋体" w:cs="宋体"/>
          <w:kern w:val="0"/>
          <w:sz w:val="24"/>
          <w:szCs w:val="24"/>
        </w:rPr>
        <w:t xml:space="preserve">     </w:t>
      </w:r>
      <w:r>
        <w:rPr>
          <w:rFonts w:hint="eastAsia" w:ascii="宋体" w:hAnsi="宋体" w:eastAsia="宋体" w:cs="宋体"/>
          <w:kern w:val="0"/>
          <w:sz w:val="24"/>
          <w:szCs w:val="24"/>
          <w:highlight w:val="yellow"/>
        </w:rPr>
        <w:t>包件一：一次性使用避光输液器</w:t>
      </w:r>
    </w:p>
    <w:p>
      <w:pPr>
        <w:autoSpaceDE w:val="0"/>
        <w:autoSpaceDN w:val="0"/>
        <w:spacing w:line="360" w:lineRule="auto"/>
        <w:ind w:left="360" w:firstLine="64" w:firstLineChars="27"/>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 xml:space="preserve">     包件二：一次性使用静脉营养输液袋（带针）</w:t>
      </w:r>
    </w:p>
    <w:p>
      <w:pPr>
        <w:autoSpaceDE w:val="0"/>
        <w:autoSpaceDN w:val="0"/>
        <w:spacing w:line="360" w:lineRule="auto"/>
        <w:ind w:left="360" w:firstLine="64" w:firstLineChars="27"/>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 xml:space="preserve">     包件三：一次性使用微调式精密过滤输液器</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21</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23</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rPr>
        <w:t>2023年0</w:t>
      </w:r>
      <w:r>
        <w:rPr>
          <w:rFonts w:hint="eastAsia" w:ascii="Times New Roman" w:hAnsi="Times New Roman" w:eastAsia="宋体" w:cs="宋体"/>
          <w:color w:val="000000" w:themeColor="text1"/>
          <w:kern w:val="0"/>
          <w:sz w:val="24"/>
          <w:szCs w:val="24"/>
          <w:highlight w:val="yellow"/>
          <w:lang w:val="en-US" w:eastAsia="zh-CN"/>
        </w:rPr>
        <w:t>8</w:t>
      </w:r>
      <w:r>
        <w:rPr>
          <w:rFonts w:hint="eastAsia" w:ascii="Times New Roman" w:hAnsi="Times New Roman" w:eastAsia="宋体" w:cs="宋体"/>
          <w:color w:val="000000" w:themeColor="text1"/>
          <w:kern w:val="0"/>
          <w:sz w:val="24"/>
          <w:szCs w:val="24"/>
          <w:highlight w:val="yellow"/>
        </w:rPr>
        <w:t>月</w:t>
      </w:r>
      <w:r>
        <w:rPr>
          <w:rFonts w:hint="eastAsia" w:ascii="Times New Roman" w:hAnsi="Times New Roman" w:eastAsia="宋体" w:cs="宋体"/>
          <w:color w:val="000000" w:themeColor="text1"/>
          <w:kern w:val="0"/>
          <w:sz w:val="24"/>
          <w:szCs w:val="24"/>
          <w:highlight w:val="yellow"/>
          <w:lang w:val="en-US" w:eastAsia="zh-CN"/>
        </w:rPr>
        <w:t>23</w:t>
      </w:r>
      <w:r>
        <w:rPr>
          <w:rFonts w:hint="eastAsia" w:ascii="Times New Roman" w:hAnsi="Times New Roman" w:eastAsia="宋体" w:cs="宋体"/>
          <w:color w:val="000000" w:themeColor="text1"/>
          <w:kern w:val="0"/>
          <w:sz w:val="24"/>
          <w:szCs w:val="24"/>
          <w:highlight w:val="yellow"/>
        </w:rPr>
        <w:t>日</w:t>
      </w:r>
      <w:r>
        <w:rPr>
          <w:rFonts w:hint="eastAsia" w:ascii="Times New Roman" w:hAnsi="Times New Roman" w:eastAsia="宋体" w:cs="宋体"/>
          <w:color w:val="000000" w:themeColor="text1"/>
          <w:kern w:val="0"/>
          <w:sz w:val="24"/>
          <w:szCs w:val="24"/>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28</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宋体"/>
                <w:kern w:val="0"/>
                <w:sz w:val="24"/>
                <w:szCs w:val="24"/>
                <w:highlight w:val="yellow"/>
              </w:rPr>
              <w:t>一次性使用避光输液器等耗材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宋体"/>
                <w:kern w:val="0"/>
                <w:sz w:val="24"/>
                <w:szCs w:val="24"/>
                <w:highlight w:val="yellow"/>
              </w:rPr>
              <w:t>一次性使用避光输液器等耗材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资金性质：院内自筹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z w:val="24"/>
                <w:szCs w:val="20"/>
              </w:rPr>
            </w:pPr>
            <w:r>
              <w:rPr>
                <w:rFonts w:hint="eastAsia" w:ascii="宋体" w:hAnsi="宋体" w:eastAsia="宋体" w:cs="Times New Roman"/>
                <w:sz w:val="24"/>
                <w:szCs w:val="20"/>
              </w:rPr>
              <w:t>7.提供详细配件清单及价格。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8.投标货物生产厂家的该产品最新原版正式技术参数资料（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9.投标货物相关的技术服务及保修服务的售后服务承诺书。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应严格编制投标文件，</w:t>
            </w:r>
            <w:r>
              <w:rPr>
                <w:rFonts w:ascii="宋体" w:hAnsi="宋体" w:eastAsia="宋体" w:cs="Times New Roman"/>
                <w:sz w:val="24"/>
                <w:szCs w:val="20"/>
              </w:rPr>
              <w:t>要求对本招标文件</w:t>
            </w:r>
            <w:r>
              <w:rPr>
                <w:rFonts w:hint="eastAsia" w:ascii="宋体" w:hAnsi="宋体" w:eastAsia="宋体" w:cs="宋体"/>
                <w:kern w:val="0"/>
                <w:sz w:val="24"/>
                <w:szCs w:val="24"/>
              </w:rPr>
              <w:t>第四章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（4）投标人应是专业生产本次所需主系统设备的制造商或制造商唯一授权的参与本次投标的代理商，且应得到制造商针对本次投标项目的制造商授权书，授权书的有效期应至少与投标有效期一致。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（5）投标货物在中国国内的销售业绩，并提供用户名单（有用户名称）。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8</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30</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投标人提出的付款计划应与第三章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）（特别注明的除外）；若投标文件中没有单独列出该货物分项报价的，评标价格调整时按投标总价计算。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9066361"/>
      <w:bookmarkStart w:id="14" w:name="_Toc11326095"/>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4"/>
        <w:numPr>
          <w:ilvl w:val="0"/>
          <w:numId w:val="3"/>
        </w:numPr>
        <w:spacing w:line="360" w:lineRule="auto"/>
        <w:ind w:firstLineChars="0"/>
        <w:rPr>
          <w:rFonts w:ascii="宋体" w:hAnsi="宋体" w:eastAsia="宋体"/>
          <w:sz w:val="24"/>
          <w:szCs w:val="24"/>
        </w:rPr>
      </w:pPr>
      <w:bookmarkStart w:id="15" w:name="_Toc11326096"/>
      <w:r>
        <w:rPr>
          <w:rFonts w:hint="eastAsia" w:ascii="宋体" w:hAnsi="宋体" w:eastAsia="宋体" w:cs="Times New Roman"/>
          <w:sz w:val="24"/>
          <w:szCs w:val="24"/>
        </w:rPr>
        <w:t>货物名称：</w:t>
      </w:r>
      <w:r>
        <w:rPr>
          <w:rFonts w:hint="eastAsia" w:ascii="宋体" w:hAnsi="宋体" w:eastAsia="宋体" w:cs="宋体"/>
          <w:kern w:val="0"/>
          <w:sz w:val="24"/>
          <w:szCs w:val="24"/>
          <w:highlight w:val="yellow"/>
        </w:rPr>
        <w:t>一次性使用避光输液器</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包装：1支</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货到验收合格并收到合格发票后3个月内买方支付货款的100%</w:t>
      </w:r>
    </w:p>
    <w:p>
      <w:pPr>
        <w:numPr>
          <w:ilvl w:val="0"/>
          <w:numId w:val="3"/>
        </w:numPr>
        <w:spacing w:line="360" w:lineRule="auto"/>
        <w:rPr>
          <w:rFonts w:ascii="宋体" w:hAnsi="宋体" w:eastAsia="宋体"/>
          <w:sz w:val="24"/>
          <w:szCs w:val="24"/>
        </w:rPr>
      </w:pPr>
      <w:r>
        <w:rPr>
          <w:rFonts w:hint="eastAsia" w:ascii="宋体" w:hAnsi="宋体" w:eastAsia="宋体"/>
          <w:sz w:val="24"/>
          <w:szCs w:val="24"/>
        </w:rPr>
        <w:t>技术指标要求：</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组成：保护套、瓶塞穿刺器、进气器件、滴管、滴斗、药液过滤器、管路、流量调节器、夹具、注射件、外圆锥接头、静脉输液针组成</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外圆锥接头可配一次性使用静脉输液针</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★管路避光：至少三层复合避光，且中间层为避光层</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产品组成材料：</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瓶塞穿刺器保护套：聚乙烯(PE)</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瓶塞穿刺器：丙烯腈-丁二烯-苯乙烯共聚物(ABS)</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管路：聚氯乙烯(PVC) (增塑剂DEHP)与避光剂</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滴斗：聚氯乙烯(PVC）(增塑剂DEHP)与避光剂</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空气过滤器壳：聚乙烯(PE)</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精密药液过滤器壳：丙烯腈-丁二烯-苯乙烯共聚物(ABS)</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★空气过滤膜：玻纤与丙烯酸共聚物</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★精密药液过滤器膜：5μm聚醚砜膜(PES)</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流量调节器:丙烯腈-丁二烯-苯乙烯共聚物(ABS)或聚乙烯(PE)</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注射件：天然橡胶</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外圆锥接头：丙烯腈-丁二烯-苯乙烯共聚物(ABS)</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外圆锥接头保护套：丙烯腈-丁二烯-苯乙烯共聚物(ABS)</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静脉输液针针管：奥氏体不锈钢(0Cr18Ni9)</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静脉输液针针柄：丙烯腈-丁二烯-苯乙烯共聚物(ABS)</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★包装材料：采用透析纸和塑料膜复合的包装材料</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有效期≥3年</w:t>
      </w:r>
    </w:p>
    <w:p>
      <w:pPr>
        <w:numPr>
          <w:ilvl w:val="0"/>
          <w:numId w:val="7"/>
        </w:numPr>
        <w:spacing w:line="360" w:lineRule="auto"/>
        <w:rPr>
          <w:rFonts w:eastAsia="宋体"/>
          <w:sz w:val="24"/>
          <w:szCs w:val="24"/>
        </w:rPr>
      </w:pPr>
      <w:r>
        <w:rPr>
          <w:rFonts w:hint="eastAsia" w:ascii="宋体" w:hAnsi="宋体" w:eastAsia="宋体" w:cs="宋体"/>
          <w:sz w:val="24"/>
          <w:szCs w:val="24"/>
        </w:rPr>
        <w:t>售后服务及其他要求：</w:t>
      </w:r>
    </w:p>
    <w:p>
      <w:pPr>
        <w:numPr>
          <w:ilvl w:val="0"/>
          <w:numId w:val="8"/>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供货产品的有效期不得少于验收后360天。如提供的产品有效期少于360天，则对临近效期的产品提供退换货，且提供的产品有效期必须至少360天的同类产品，并承担产生的相应检测费用。</w:t>
      </w:r>
    </w:p>
    <w:p>
      <w:pPr>
        <w:numPr>
          <w:ilvl w:val="0"/>
          <w:numId w:val="8"/>
        </w:numPr>
        <w:spacing w:line="360" w:lineRule="auto"/>
        <w:jc w:val="left"/>
        <w:rPr>
          <w:rFonts w:ascii="宋体" w:hAnsi="宋体" w:eastAsia="宋体" w:cs="宋体"/>
          <w:sz w:val="24"/>
          <w:szCs w:val="24"/>
        </w:rPr>
      </w:pPr>
      <w:r>
        <w:rPr>
          <w:rFonts w:hint="eastAsia" w:ascii="宋体" w:hAnsi="宋体" w:eastAsia="宋体" w:cs="宋体"/>
          <w:sz w:val="24"/>
          <w:szCs w:val="24"/>
        </w:rPr>
        <w:t>同批产品发现质量问题，数量超过供货量的6‰，则该批产品作退货处理。若同批产品发现质量问题但数量未达6‰，则：</w:t>
      </w:r>
    </w:p>
    <w:p>
      <w:pPr>
        <w:numPr>
          <w:ilvl w:val="0"/>
          <w:numId w:val="9"/>
        </w:numPr>
        <w:spacing w:line="360" w:lineRule="auto"/>
        <w:jc w:val="left"/>
        <w:rPr>
          <w:rFonts w:ascii="宋体" w:hAnsi="宋体" w:eastAsia="宋体" w:cs="宋体"/>
          <w:sz w:val="24"/>
          <w:szCs w:val="24"/>
        </w:rPr>
      </w:pPr>
      <w:r>
        <w:rPr>
          <w:rFonts w:hint="eastAsia" w:ascii="宋体" w:hAnsi="宋体" w:eastAsia="宋体" w:cs="宋体"/>
          <w:sz w:val="24"/>
          <w:szCs w:val="24"/>
        </w:rPr>
        <w:t>使用前发现产品质量问题，赔付比例为1:1。</w:t>
      </w:r>
    </w:p>
    <w:p>
      <w:pPr>
        <w:numPr>
          <w:ilvl w:val="0"/>
          <w:numId w:val="9"/>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使用中或使用后发现质量问题，赔付标准参照该产品供应给临床的价格折合成耗材数量。</w:t>
      </w:r>
    </w:p>
    <w:p>
      <w:pPr>
        <w:numPr>
          <w:ilvl w:val="0"/>
          <w:numId w:val="8"/>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运输条件：可用适宜的运输工具运输，运输中应防止重压、雨雪淋袭和剧烈碰撞</w:t>
      </w:r>
    </w:p>
    <w:p>
      <w:pPr>
        <w:numPr>
          <w:ilvl w:val="0"/>
          <w:numId w:val="8"/>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储存要求：包装后的比色片应贮存在干燥通风的室内，不得与有毒、有害、有腐蚀的物质混存</w:t>
      </w:r>
    </w:p>
    <w:p>
      <w:pPr>
        <w:numPr>
          <w:ilvl w:val="0"/>
          <w:numId w:val="8"/>
        </w:numPr>
        <w:tabs>
          <w:tab w:val="left" w:pos="0"/>
        </w:tabs>
        <w:spacing w:line="360" w:lineRule="auto"/>
        <w:rPr>
          <w:rFonts w:ascii="宋体" w:hAnsi="宋体" w:eastAsia="宋体" w:cs="宋体"/>
          <w:sz w:val="24"/>
          <w:szCs w:val="24"/>
          <w:highlight w:val="none"/>
        </w:rPr>
      </w:pPr>
      <w:bookmarkStart w:id="18" w:name="_GoBack"/>
      <w:r>
        <w:rPr>
          <w:rFonts w:hint="eastAsia" w:ascii="宋体" w:hAnsi="宋体" w:eastAsia="宋体" w:cs="宋体"/>
          <w:sz w:val="24"/>
          <w:szCs w:val="24"/>
          <w:highlight w:val="none"/>
        </w:rPr>
        <w:t>诺由于全市集中采购或上海市内各家医院重新谈判供应价的，应及时通知并调整供应价，调整金额不得高于此次投标价格</w:t>
      </w:r>
    </w:p>
    <w:p>
      <w:pPr>
        <w:numPr>
          <w:ilvl w:val="0"/>
          <w:numId w:val="8"/>
        </w:numPr>
        <w:tabs>
          <w:tab w:val="left" w:pos="0"/>
        </w:tabs>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投标人需响应医院SPD项目相关要求，并于上药医疗器械（上海）有限公司签署相关SPD协议</w:t>
      </w:r>
    </w:p>
    <w:bookmarkEnd w:id="18"/>
    <w:p>
      <w:pPr>
        <w:tabs>
          <w:tab w:val="left" w:pos="0"/>
        </w:tabs>
        <w:spacing w:line="360" w:lineRule="auto"/>
        <w:rPr>
          <w:rFonts w:ascii="宋体" w:hAnsi="宋体" w:eastAsia="宋体" w:cs="宋体"/>
          <w:sz w:val="24"/>
          <w:szCs w:val="24"/>
          <w:highlight w:val="yellow"/>
        </w:rPr>
      </w:pPr>
    </w:p>
    <w:p>
      <w:pPr>
        <w:tabs>
          <w:tab w:val="left" w:pos="0"/>
        </w:tabs>
        <w:spacing w:line="360" w:lineRule="auto"/>
        <w:rPr>
          <w:rFonts w:ascii="宋体" w:hAnsi="宋体" w:eastAsia="宋体" w:cs="宋体"/>
          <w:sz w:val="24"/>
          <w:szCs w:val="24"/>
          <w:highlight w:val="yellow"/>
        </w:rPr>
      </w:pPr>
    </w:p>
    <w:p>
      <w:pPr>
        <w:tabs>
          <w:tab w:val="left" w:pos="0"/>
        </w:tabs>
        <w:spacing w:line="360" w:lineRule="auto"/>
        <w:rPr>
          <w:rFonts w:ascii="宋体" w:hAnsi="宋体" w:eastAsia="宋体" w:cs="宋体"/>
          <w:sz w:val="24"/>
          <w:szCs w:val="24"/>
          <w:highlight w:val="yellow"/>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4"/>
        <w:numPr>
          <w:ilvl w:val="0"/>
          <w:numId w:val="10"/>
        </w:numPr>
        <w:spacing w:line="360" w:lineRule="auto"/>
        <w:ind w:firstLineChars="0"/>
        <w:rPr>
          <w:rFonts w:ascii="宋体" w:hAnsi="宋体" w:eastAsia="宋体"/>
          <w:sz w:val="24"/>
          <w:szCs w:val="24"/>
        </w:rPr>
      </w:pPr>
      <w:r>
        <w:rPr>
          <w:rFonts w:hint="eastAsia" w:ascii="宋体" w:hAnsi="宋体" w:eastAsia="宋体" w:cs="Times New Roman"/>
          <w:sz w:val="24"/>
          <w:szCs w:val="24"/>
        </w:rPr>
        <w:t>货物名称：</w:t>
      </w:r>
      <w:r>
        <w:rPr>
          <w:rFonts w:hint="eastAsia" w:ascii="宋体" w:hAnsi="宋体" w:eastAsia="宋体" w:cs="宋体"/>
          <w:kern w:val="0"/>
          <w:sz w:val="24"/>
          <w:szCs w:val="24"/>
        </w:rPr>
        <w:t>一次性使用取石网篮</w:t>
      </w:r>
    </w:p>
    <w:p>
      <w:pPr>
        <w:pStyle w:val="54"/>
        <w:numPr>
          <w:ilvl w:val="0"/>
          <w:numId w:val="10"/>
        </w:numPr>
        <w:spacing w:line="360" w:lineRule="auto"/>
        <w:ind w:firstLineChars="0"/>
        <w:rPr>
          <w:rFonts w:ascii="宋体" w:hAnsi="宋体" w:eastAsia="宋体"/>
          <w:sz w:val="24"/>
          <w:szCs w:val="24"/>
        </w:rPr>
      </w:pPr>
      <w:r>
        <w:rPr>
          <w:rFonts w:hint="eastAsia" w:ascii="宋体" w:hAnsi="宋体" w:eastAsia="宋体"/>
          <w:sz w:val="24"/>
          <w:szCs w:val="24"/>
        </w:rPr>
        <w:t>包装：1支</w:t>
      </w:r>
    </w:p>
    <w:p>
      <w:pPr>
        <w:pStyle w:val="54"/>
        <w:numPr>
          <w:ilvl w:val="0"/>
          <w:numId w:val="10"/>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货到验收合格并收到合格发票后3个月内买方支付货款的100%</w:t>
      </w:r>
    </w:p>
    <w:p>
      <w:pPr>
        <w:numPr>
          <w:ilvl w:val="0"/>
          <w:numId w:val="10"/>
        </w:numPr>
        <w:spacing w:line="360" w:lineRule="auto"/>
        <w:rPr>
          <w:rFonts w:ascii="宋体" w:hAnsi="宋体" w:eastAsia="宋体"/>
          <w:sz w:val="24"/>
          <w:szCs w:val="24"/>
        </w:rPr>
      </w:pPr>
      <w:r>
        <w:rPr>
          <w:rFonts w:hint="eastAsia" w:ascii="宋体" w:hAnsi="宋体" w:eastAsia="宋体"/>
          <w:sz w:val="24"/>
          <w:szCs w:val="24"/>
        </w:rPr>
        <w:t>技术指标要求：</w:t>
      </w:r>
    </w:p>
    <w:p>
      <w:pPr>
        <w:numPr>
          <w:ilvl w:val="0"/>
          <w:numId w:val="11"/>
        </w:numPr>
        <w:spacing w:line="360" w:lineRule="auto"/>
        <w:rPr>
          <w:rFonts w:ascii="宋体" w:hAnsi="宋体" w:eastAsia="宋体" w:cs="宋体"/>
          <w:sz w:val="24"/>
          <w:szCs w:val="24"/>
        </w:rPr>
      </w:pPr>
      <w:r>
        <w:rPr>
          <w:rFonts w:hint="eastAsia" w:ascii="宋体" w:hAnsi="宋体" w:eastAsia="宋体" w:cs="宋体"/>
          <w:sz w:val="24"/>
          <w:szCs w:val="24"/>
        </w:rPr>
        <w:t>产品组成：瓶塞穿刺器保护套、瓶塞穿刺器、带空气过滤器和塞子的进气口、截流夹、三通、静脉输液针、药液过滤器、流量调节器、滴斗、注射件、导管、可拆开式管路连接件（带盖帽)、两通、袋体</w:t>
      </w:r>
    </w:p>
    <w:p>
      <w:pPr>
        <w:numPr>
          <w:ilvl w:val="0"/>
          <w:numId w:val="11"/>
        </w:numPr>
        <w:spacing w:line="360" w:lineRule="auto"/>
        <w:rPr>
          <w:rFonts w:ascii="宋体" w:hAnsi="宋体" w:eastAsia="宋体" w:cs="宋体"/>
          <w:sz w:val="24"/>
          <w:szCs w:val="24"/>
        </w:rPr>
      </w:pPr>
      <w:r>
        <w:rPr>
          <w:rFonts w:hint="eastAsia" w:ascii="宋体" w:hAnsi="宋体" w:eastAsia="宋体" w:cs="宋体"/>
          <w:sz w:val="24"/>
          <w:szCs w:val="24"/>
        </w:rPr>
        <w:t>产品组成材料：</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瓶塞穿刺器保护套：PE</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瓶塞穿刺器：ABS</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带空气过滤器和塞子的进气口：空气过滤膜：玻纤丙烯共聚物；塞子：PE</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截流夹：ABS</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★导管：EVA</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三通：ABS</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可拆开式管路连接件（带盖帽)：连接件：ABS；盖帽：PE</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★袋体：EVA</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药液过滤器：壳体：ABS；过滤膜：PP</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流量调节器：ABS</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★滴斗：EVA</w:t>
      </w:r>
    </w:p>
    <w:p>
      <w:pPr>
        <w:numPr>
          <w:ilvl w:val="0"/>
          <w:numId w:val="12"/>
        </w:numPr>
        <w:spacing w:line="360" w:lineRule="auto"/>
        <w:rPr>
          <w:rFonts w:ascii="宋体" w:hAnsi="宋体" w:eastAsia="宋体" w:cs="宋体"/>
          <w:sz w:val="24"/>
          <w:szCs w:val="24"/>
        </w:rPr>
      </w:pPr>
      <w:r>
        <w:rPr>
          <w:rFonts w:hint="eastAsia" w:ascii="宋体" w:hAnsi="宋体" w:eastAsia="宋体" w:cs="宋体"/>
          <w:sz w:val="24"/>
          <w:szCs w:val="24"/>
        </w:rPr>
        <w:t>注射件：注射件壳：ABS；注射件胶垫：天然橡胶</w:t>
      </w:r>
    </w:p>
    <w:p>
      <w:pPr>
        <w:numPr>
          <w:ilvl w:val="0"/>
          <w:numId w:val="11"/>
        </w:numPr>
        <w:spacing w:line="360" w:lineRule="auto"/>
        <w:rPr>
          <w:rFonts w:ascii="宋体" w:hAnsi="宋体" w:eastAsia="宋体" w:cs="宋体"/>
          <w:sz w:val="24"/>
          <w:szCs w:val="24"/>
        </w:rPr>
      </w:pPr>
      <w:r>
        <w:rPr>
          <w:rFonts w:hint="eastAsia" w:ascii="宋体" w:hAnsi="宋体" w:eastAsia="宋体" w:cs="宋体"/>
          <w:sz w:val="24"/>
          <w:szCs w:val="24"/>
        </w:rPr>
        <w:t xml:space="preserve">静脉输液针：针管：奥氏体不锈钢；针座：ABS；针柄：ABS；护套：PE；导管：EVA  </w:t>
      </w:r>
    </w:p>
    <w:p>
      <w:pPr>
        <w:numPr>
          <w:ilvl w:val="0"/>
          <w:numId w:val="11"/>
        </w:numPr>
        <w:spacing w:line="360" w:lineRule="auto"/>
        <w:rPr>
          <w:rFonts w:ascii="宋体" w:hAnsi="宋体" w:eastAsia="宋体" w:cs="宋体"/>
          <w:sz w:val="24"/>
          <w:szCs w:val="24"/>
        </w:rPr>
      </w:pPr>
      <w:r>
        <w:rPr>
          <w:rFonts w:hint="eastAsia" w:ascii="宋体" w:hAnsi="宋体" w:eastAsia="宋体" w:cs="宋体"/>
          <w:sz w:val="24"/>
          <w:szCs w:val="24"/>
        </w:rPr>
        <w:t>★包装材料：医用纸+复合膜的包装材料</w:t>
      </w:r>
    </w:p>
    <w:p>
      <w:pPr>
        <w:numPr>
          <w:ilvl w:val="0"/>
          <w:numId w:val="11"/>
        </w:numPr>
        <w:spacing w:line="360" w:lineRule="auto"/>
        <w:rPr>
          <w:rFonts w:ascii="宋体" w:hAnsi="宋体" w:eastAsia="宋体" w:cs="宋体"/>
          <w:sz w:val="24"/>
          <w:szCs w:val="24"/>
        </w:rPr>
      </w:pPr>
      <w:r>
        <w:rPr>
          <w:rFonts w:hint="eastAsia" w:ascii="宋体" w:hAnsi="宋体" w:eastAsia="宋体" w:cs="宋体"/>
          <w:sz w:val="24"/>
          <w:szCs w:val="24"/>
        </w:rPr>
        <w:t>★不含任何增塑剂</w:t>
      </w:r>
    </w:p>
    <w:p>
      <w:pPr>
        <w:numPr>
          <w:ilvl w:val="0"/>
          <w:numId w:val="11"/>
        </w:numPr>
        <w:spacing w:line="360" w:lineRule="auto"/>
        <w:rPr>
          <w:rFonts w:ascii="宋体" w:hAnsi="宋体" w:eastAsia="宋体" w:cs="宋体"/>
          <w:sz w:val="24"/>
          <w:szCs w:val="24"/>
        </w:rPr>
      </w:pPr>
      <w:r>
        <w:rPr>
          <w:rFonts w:hint="eastAsia" w:ascii="宋体" w:hAnsi="宋体" w:eastAsia="宋体" w:cs="宋体"/>
          <w:sz w:val="24"/>
          <w:szCs w:val="24"/>
        </w:rPr>
        <w:t>有效期≥2年</w:t>
      </w:r>
    </w:p>
    <w:p>
      <w:pPr>
        <w:numPr>
          <w:ilvl w:val="0"/>
          <w:numId w:val="13"/>
        </w:numPr>
        <w:spacing w:line="360" w:lineRule="auto"/>
        <w:rPr>
          <w:rFonts w:eastAsia="宋体"/>
          <w:sz w:val="24"/>
          <w:szCs w:val="24"/>
        </w:rPr>
      </w:pPr>
      <w:r>
        <w:rPr>
          <w:rFonts w:hint="eastAsia" w:ascii="宋体" w:hAnsi="宋体" w:eastAsia="宋体" w:cs="宋体"/>
          <w:sz w:val="24"/>
          <w:szCs w:val="24"/>
        </w:rPr>
        <w:t>售后服务及其他要求：</w:t>
      </w:r>
    </w:p>
    <w:p>
      <w:pPr>
        <w:numPr>
          <w:ilvl w:val="0"/>
          <w:numId w:val="14"/>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供货产品的有效期不得少于验收后360天。如提供的产品有效期少于360天，则对临近效期的产品提供退换货，且提供的产品有效期必须至少360天的同类产品，并承担产生的相应检测费用。</w:t>
      </w:r>
    </w:p>
    <w:p>
      <w:pPr>
        <w:numPr>
          <w:ilvl w:val="0"/>
          <w:numId w:val="14"/>
        </w:numPr>
        <w:spacing w:line="360" w:lineRule="auto"/>
        <w:jc w:val="left"/>
        <w:rPr>
          <w:rFonts w:ascii="宋体" w:hAnsi="宋体" w:eastAsia="宋体" w:cs="宋体"/>
          <w:sz w:val="24"/>
          <w:szCs w:val="24"/>
        </w:rPr>
      </w:pPr>
      <w:r>
        <w:rPr>
          <w:rFonts w:hint="eastAsia" w:ascii="宋体" w:hAnsi="宋体" w:eastAsia="宋体" w:cs="宋体"/>
          <w:sz w:val="24"/>
          <w:szCs w:val="24"/>
        </w:rPr>
        <w:t>同批产品发现质量问题，数量超过供货量的6‰，则该批产品作退货处理。若同批产品发现质量问题但数量未达6‰，则：</w:t>
      </w:r>
    </w:p>
    <w:p>
      <w:pPr>
        <w:numPr>
          <w:ilvl w:val="0"/>
          <w:numId w:val="15"/>
        </w:numPr>
        <w:spacing w:line="360" w:lineRule="auto"/>
        <w:jc w:val="left"/>
        <w:rPr>
          <w:rFonts w:ascii="宋体" w:hAnsi="宋体" w:eastAsia="宋体" w:cs="宋体"/>
          <w:sz w:val="24"/>
          <w:szCs w:val="24"/>
        </w:rPr>
      </w:pPr>
      <w:r>
        <w:rPr>
          <w:rFonts w:hint="eastAsia" w:ascii="宋体" w:hAnsi="宋体" w:eastAsia="宋体" w:cs="宋体"/>
          <w:sz w:val="24"/>
          <w:szCs w:val="24"/>
        </w:rPr>
        <w:t>使用前发现产品质量问题，赔付比例为1:1。</w:t>
      </w:r>
    </w:p>
    <w:p>
      <w:pPr>
        <w:numPr>
          <w:ilvl w:val="0"/>
          <w:numId w:val="15"/>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使用中或使用后发现质量问题，赔付标准参照该产品供应给临床的价格折合成耗材数量。</w:t>
      </w:r>
    </w:p>
    <w:p>
      <w:pPr>
        <w:numPr>
          <w:ilvl w:val="0"/>
          <w:numId w:val="14"/>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运输条件：可用适宜的运输工具运输，运输中应防止重压、雨雪淋袭和剧烈碰撞</w:t>
      </w:r>
    </w:p>
    <w:p>
      <w:pPr>
        <w:numPr>
          <w:ilvl w:val="0"/>
          <w:numId w:val="14"/>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储存要求：包装后的比色片应贮存在干燥通风的室内，不得与有毒、有害、有腐蚀的物质混存</w:t>
      </w:r>
    </w:p>
    <w:p>
      <w:pPr>
        <w:numPr>
          <w:ilvl w:val="0"/>
          <w:numId w:val="14"/>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诺由于全市集中采购或上海市内各家医院重新谈判供应价的，应及时通知并调整供应价，调整金额不得高于此次投标价格</w:t>
      </w:r>
    </w:p>
    <w:p>
      <w:pPr>
        <w:numPr>
          <w:ilvl w:val="0"/>
          <w:numId w:val="14"/>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投标人需响应医院SPD项目相关要求，并于上药医疗器械（上海）有限公司签署相关SPD协议</w:t>
      </w:r>
    </w:p>
    <w:p>
      <w:pPr>
        <w:tabs>
          <w:tab w:val="left" w:pos="0"/>
        </w:tabs>
        <w:spacing w:line="360" w:lineRule="auto"/>
        <w:rPr>
          <w:rFonts w:ascii="宋体" w:hAnsi="宋体" w:eastAsia="宋体" w:cs="宋体"/>
          <w:sz w:val="24"/>
          <w:szCs w:val="24"/>
        </w:rPr>
      </w:pPr>
    </w:p>
    <w:p>
      <w:pPr>
        <w:tabs>
          <w:tab w:val="left" w:pos="0"/>
        </w:tabs>
        <w:spacing w:line="360" w:lineRule="auto"/>
        <w:rPr>
          <w:rFonts w:ascii="宋体" w:hAnsi="宋体" w:eastAsia="宋体" w:cs="宋体"/>
          <w:sz w:val="24"/>
          <w:szCs w:val="24"/>
        </w:rPr>
      </w:pPr>
    </w:p>
    <w:p>
      <w:pPr>
        <w:spacing w:line="360" w:lineRule="auto"/>
        <w:rPr>
          <w:rFonts w:ascii="宋体" w:hAnsi="宋体" w:eastAsia="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4"/>
        <w:numPr>
          <w:ilvl w:val="0"/>
          <w:numId w:val="16"/>
        </w:numPr>
        <w:spacing w:line="360" w:lineRule="auto"/>
        <w:ind w:firstLineChars="0"/>
        <w:rPr>
          <w:rFonts w:ascii="宋体" w:hAnsi="宋体" w:eastAsia="宋体"/>
          <w:sz w:val="24"/>
          <w:szCs w:val="24"/>
        </w:rPr>
      </w:pPr>
      <w:r>
        <w:rPr>
          <w:rFonts w:hint="eastAsia" w:ascii="宋体" w:hAnsi="宋体" w:eastAsia="宋体" w:cs="Times New Roman"/>
          <w:sz w:val="24"/>
          <w:szCs w:val="24"/>
        </w:rPr>
        <w:t>货物名称：</w:t>
      </w:r>
      <w:r>
        <w:rPr>
          <w:rFonts w:hint="eastAsia" w:ascii="宋体" w:hAnsi="宋体" w:eastAsia="宋体" w:cs="宋体"/>
          <w:kern w:val="0"/>
          <w:sz w:val="24"/>
          <w:szCs w:val="24"/>
        </w:rPr>
        <w:t>一次性使用微调式精密过滤输液器</w:t>
      </w:r>
    </w:p>
    <w:p>
      <w:pPr>
        <w:pStyle w:val="54"/>
        <w:numPr>
          <w:ilvl w:val="0"/>
          <w:numId w:val="16"/>
        </w:numPr>
        <w:spacing w:line="360" w:lineRule="auto"/>
        <w:ind w:firstLineChars="0"/>
        <w:rPr>
          <w:rFonts w:ascii="宋体" w:hAnsi="宋体" w:eastAsia="宋体"/>
          <w:sz w:val="24"/>
          <w:szCs w:val="24"/>
        </w:rPr>
      </w:pPr>
      <w:r>
        <w:rPr>
          <w:rFonts w:hint="eastAsia" w:ascii="宋体" w:hAnsi="宋体" w:eastAsia="宋体"/>
          <w:sz w:val="24"/>
          <w:szCs w:val="24"/>
        </w:rPr>
        <w:t>包装：1支</w:t>
      </w:r>
    </w:p>
    <w:p>
      <w:pPr>
        <w:pStyle w:val="54"/>
        <w:numPr>
          <w:ilvl w:val="0"/>
          <w:numId w:val="16"/>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货到验收合格并收到合格发票后3个月内买方支付货款的100%</w:t>
      </w:r>
    </w:p>
    <w:p>
      <w:pPr>
        <w:numPr>
          <w:ilvl w:val="0"/>
          <w:numId w:val="16"/>
        </w:numPr>
        <w:spacing w:line="360" w:lineRule="auto"/>
        <w:rPr>
          <w:rFonts w:ascii="宋体" w:hAnsi="宋体" w:eastAsia="宋体"/>
          <w:sz w:val="24"/>
          <w:szCs w:val="24"/>
        </w:rPr>
      </w:pPr>
      <w:r>
        <w:rPr>
          <w:rFonts w:hint="eastAsia" w:ascii="宋体" w:hAnsi="宋体" w:eastAsia="宋体"/>
          <w:sz w:val="24"/>
          <w:szCs w:val="24"/>
        </w:rPr>
        <w:t>技术指标要求：</w:t>
      </w:r>
    </w:p>
    <w:p>
      <w:pPr>
        <w:numPr>
          <w:ilvl w:val="0"/>
          <w:numId w:val="17"/>
        </w:numPr>
        <w:spacing w:line="360" w:lineRule="auto"/>
        <w:rPr>
          <w:rFonts w:ascii="宋体" w:hAnsi="宋体" w:eastAsia="宋体" w:cs="宋体"/>
          <w:sz w:val="24"/>
          <w:szCs w:val="24"/>
        </w:rPr>
      </w:pPr>
      <w:r>
        <w:rPr>
          <w:rFonts w:hint="eastAsia" w:ascii="宋体" w:hAnsi="宋体" w:eastAsia="宋体" w:cs="宋体"/>
          <w:sz w:val="24"/>
          <w:szCs w:val="24"/>
        </w:rPr>
        <w:t>产品组成：瓶塞穿刺器保护套、瓶塞穿刺器、带空气过滤器和塞子的进气口、液体通路、滴管、滴斗、药液过滤器、管路、注射件、外圆锥接头、外圆锥接头保护套、止液卡</w:t>
      </w:r>
    </w:p>
    <w:p>
      <w:pPr>
        <w:numPr>
          <w:ilvl w:val="0"/>
          <w:numId w:val="17"/>
        </w:numPr>
        <w:spacing w:line="360" w:lineRule="auto"/>
        <w:rPr>
          <w:rFonts w:ascii="宋体" w:hAnsi="宋体" w:eastAsia="宋体" w:cs="宋体"/>
          <w:sz w:val="24"/>
          <w:szCs w:val="24"/>
        </w:rPr>
      </w:pPr>
      <w:r>
        <w:rPr>
          <w:rFonts w:hint="eastAsia" w:ascii="宋体" w:hAnsi="宋体" w:eastAsia="宋体" w:cs="宋体"/>
          <w:sz w:val="24"/>
          <w:szCs w:val="24"/>
        </w:rPr>
        <w:t>产品组成材料：</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瓶塞穿刺器：丙烯腈-丁二烯-苯乙烯共聚物 (ABS)</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瓶塞穿刺器护套：聚乙烯(PE)</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滴斗：聚氯乙烯（PVC增塑剂DEHP)</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滴管：聚氯乙烯（PVC增塑剂DEHP)</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药液过滤器壳体：丙烯腈-丁二烯-苯乙烯共聚物(ABS)</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★精密药液过滤膜：5μm聚醚砜膜</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刻度流量调节器：丙烯腈-丁二烯-苯乙烯共聚物(ABS)</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管路：聚氯乙烯(PVC增塑剂DEHP)</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★静脉输液针针管：奥氏体不锈钢(0Cr18Ni9)</w:t>
      </w:r>
    </w:p>
    <w:p>
      <w:pPr>
        <w:numPr>
          <w:ilvl w:val="0"/>
          <w:numId w:val="18"/>
        </w:numPr>
        <w:spacing w:line="360" w:lineRule="auto"/>
        <w:rPr>
          <w:rFonts w:ascii="宋体" w:hAnsi="宋体" w:eastAsia="宋体" w:cs="宋体"/>
          <w:sz w:val="24"/>
          <w:szCs w:val="24"/>
        </w:rPr>
      </w:pPr>
      <w:r>
        <w:rPr>
          <w:rFonts w:hint="eastAsia" w:ascii="宋体" w:hAnsi="宋体" w:eastAsia="宋体" w:cs="宋体"/>
          <w:sz w:val="24"/>
          <w:szCs w:val="24"/>
        </w:rPr>
        <w:t>静脉输液针针柄：丙烯腈-丁二烯-苯乙烯共聚物(ABS)</w:t>
      </w:r>
    </w:p>
    <w:p>
      <w:pPr>
        <w:numPr>
          <w:ilvl w:val="0"/>
          <w:numId w:val="17"/>
        </w:numPr>
        <w:spacing w:line="360" w:lineRule="auto"/>
        <w:rPr>
          <w:rFonts w:ascii="宋体" w:hAnsi="宋体" w:eastAsia="宋体" w:cs="宋体"/>
          <w:sz w:val="24"/>
          <w:szCs w:val="24"/>
        </w:rPr>
      </w:pPr>
      <w:r>
        <w:rPr>
          <w:rFonts w:hint="eastAsia" w:ascii="宋体" w:hAnsi="宋体" w:eastAsia="宋体" w:cs="宋体"/>
          <w:sz w:val="24"/>
          <w:szCs w:val="24"/>
        </w:rPr>
        <w:t>外圆锥接头：丙烯腈-丁二烯-苯乙烯共聚物(ABS)</w:t>
      </w:r>
    </w:p>
    <w:p>
      <w:pPr>
        <w:numPr>
          <w:ilvl w:val="0"/>
          <w:numId w:val="17"/>
        </w:numPr>
        <w:spacing w:line="360" w:lineRule="auto"/>
        <w:rPr>
          <w:rFonts w:ascii="宋体" w:hAnsi="宋体" w:eastAsia="宋体" w:cs="宋体"/>
          <w:sz w:val="24"/>
          <w:szCs w:val="24"/>
        </w:rPr>
      </w:pPr>
      <w:r>
        <w:rPr>
          <w:rFonts w:hint="eastAsia" w:ascii="宋体" w:hAnsi="宋体" w:eastAsia="宋体" w:cs="宋体"/>
          <w:sz w:val="24"/>
          <w:szCs w:val="24"/>
        </w:rPr>
        <w:t>★注射件：天然橡胶</w:t>
      </w:r>
    </w:p>
    <w:p>
      <w:pPr>
        <w:numPr>
          <w:ilvl w:val="0"/>
          <w:numId w:val="17"/>
        </w:numPr>
        <w:spacing w:line="360" w:lineRule="auto"/>
        <w:rPr>
          <w:rFonts w:ascii="宋体" w:hAnsi="宋体" w:eastAsia="宋体" w:cs="宋体"/>
          <w:sz w:val="24"/>
          <w:szCs w:val="24"/>
        </w:rPr>
      </w:pPr>
      <w:r>
        <w:rPr>
          <w:rFonts w:hint="eastAsia" w:ascii="宋体" w:hAnsi="宋体" w:eastAsia="宋体" w:cs="宋体"/>
          <w:sz w:val="24"/>
          <w:szCs w:val="24"/>
        </w:rPr>
        <w:t>润滑剂：聚二甲基硅氧烷</w:t>
      </w:r>
    </w:p>
    <w:p>
      <w:pPr>
        <w:numPr>
          <w:ilvl w:val="0"/>
          <w:numId w:val="17"/>
        </w:numPr>
        <w:spacing w:line="360" w:lineRule="auto"/>
        <w:rPr>
          <w:rFonts w:ascii="宋体" w:hAnsi="宋体" w:eastAsia="宋体" w:cs="宋体"/>
          <w:sz w:val="24"/>
          <w:szCs w:val="24"/>
        </w:rPr>
      </w:pPr>
      <w:r>
        <w:rPr>
          <w:rFonts w:hint="eastAsia" w:ascii="宋体" w:hAnsi="宋体" w:eastAsia="宋体" w:cs="宋体"/>
          <w:sz w:val="24"/>
          <w:szCs w:val="24"/>
        </w:rPr>
        <w:t>★包装材料：透析纸和塑料膜复合的包装材料</w:t>
      </w:r>
    </w:p>
    <w:p>
      <w:pPr>
        <w:numPr>
          <w:ilvl w:val="0"/>
          <w:numId w:val="17"/>
        </w:numPr>
        <w:spacing w:line="360" w:lineRule="auto"/>
        <w:rPr>
          <w:rFonts w:ascii="宋体" w:hAnsi="宋体" w:eastAsia="宋体" w:cs="宋体"/>
          <w:sz w:val="24"/>
          <w:szCs w:val="24"/>
        </w:rPr>
      </w:pPr>
      <w:r>
        <w:rPr>
          <w:rFonts w:hint="eastAsia" w:ascii="宋体" w:hAnsi="宋体" w:eastAsia="宋体" w:cs="宋体"/>
          <w:sz w:val="24"/>
          <w:szCs w:val="24"/>
        </w:rPr>
        <w:t>输液流速误差±15%</w:t>
      </w:r>
    </w:p>
    <w:p>
      <w:pPr>
        <w:numPr>
          <w:ilvl w:val="0"/>
          <w:numId w:val="19"/>
        </w:numPr>
        <w:spacing w:line="360" w:lineRule="auto"/>
        <w:rPr>
          <w:rFonts w:eastAsia="宋体"/>
          <w:sz w:val="24"/>
          <w:szCs w:val="24"/>
        </w:rPr>
      </w:pPr>
      <w:r>
        <w:rPr>
          <w:rFonts w:hint="eastAsia" w:ascii="宋体" w:hAnsi="宋体" w:eastAsia="宋体" w:cs="宋体"/>
          <w:sz w:val="24"/>
          <w:szCs w:val="24"/>
        </w:rPr>
        <w:t>售后服务及其他要求：</w:t>
      </w:r>
    </w:p>
    <w:p>
      <w:pPr>
        <w:numPr>
          <w:ilvl w:val="0"/>
          <w:numId w:val="20"/>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供货产品的有效期不得少于验收后360天。如提供的产品有效期少于360天，则对临近效期的产品提供退换货，且提供的产品有效期必须至少360天的同类产品，并承担产生的相应检测费用。</w:t>
      </w:r>
    </w:p>
    <w:p>
      <w:pPr>
        <w:numPr>
          <w:ilvl w:val="0"/>
          <w:numId w:val="20"/>
        </w:numPr>
        <w:spacing w:line="360" w:lineRule="auto"/>
        <w:jc w:val="left"/>
        <w:rPr>
          <w:rFonts w:ascii="宋体" w:hAnsi="宋体" w:eastAsia="宋体" w:cs="宋体"/>
          <w:sz w:val="24"/>
          <w:szCs w:val="24"/>
        </w:rPr>
      </w:pPr>
      <w:r>
        <w:rPr>
          <w:rFonts w:hint="eastAsia" w:ascii="宋体" w:hAnsi="宋体" w:eastAsia="宋体" w:cs="宋体"/>
          <w:sz w:val="24"/>
          <w:szCs w:val="24"/>
        </w:rPr>
        <w:t>同批产品发现质量问题，数量超过供货量的6‰，则该批产品作退货处理。若同批产品发现质量问题但数量未达6‰，则：</w:t>
      </w:r>
    </w:p>
    <w:p>
      <w:pPr>
        <w:numPr>
          <w:ilvl w:val="0"/>
          <w:numId w:val="21"/>
        </w:numPr>
        <w:spacing w:line="360" w:lineRule="auto"/>
        <w:jc w:val="left"/>
        <w:rPr>
          <w:rFonts w:ascii="宋体" w:hAnsi="宋体" w:eastAsia="宋体" w:cs="宋体"/>
          <w:sz w:val="24"/>
          <w:szCs w:val="24"/>
        </w:rPr>
      </w:pPr>
      <w:r>
        <w:rPr>
          <w:rFonts w:hint="eastAsia" w:ascii="宋体" w:hAnsi="宋体" w:eastAsia="宋体" w:cs="宋体"/>
          <w:sz w:val="24"/>
          <w:szCs w:val="24"/>
        </w:rPr>
        <w:t>使用前发现产品质量问题，赔付比例为1:1。</w:t>
      </w:r>
    </w:p>
    <w:p>
      <w:pPr>
        <w:numPr>
          <w:ilvl w:val="0"/>
          <w:numId w:val="21"/>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使用中或使用后发现质量问题，赔付标准参照该产品供应给临床的价格折合成耗材数量。</w:t>
      </w:r>
    </w:p>
    <w:p>
      <w:pPr>
        <w:numPr>
          <w:ilvl w:val="0"/>
          <w:numId w:val="20"/>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运输条件：可用适宜的运输工具运输，运输中应防止重压、雨雪淋袭和剧烈碰撞</w:t>
      </w:r>
    </w:p>
    <w:p>
      <w:pPr>
        <w:numPr>
          <w:ilvl w:val="0"/>
          <w:numId w:val="20"/>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储存要求：包装后的比色片应贮存在干燥通风的室内，不得与有毒、有害、有腐蚀的物质混存</w:t>
      </w:r>
    </w:p>
    <w:p>
      <w:pPr>
        <w:numPr>
          <w:ilvl w:val="0"/>
          <w:numId w:val="20"/>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诺由于全市集中采购或上海市内各家医院重新谈判供应价的，应及时通知并调整供应价，调整金额不得高于此次投标价格</w:t>
      </w:r>
    </w:p>
    <w:p>
      <w:pPr>
        <w:spacing w:line="360" w:lineRule="auto"/>
        <w:rPr>
          <w:rFonts w:ascii="宋体" w:hAnsi="宋体" w:eastAsia="宋体" w:cs="宋体"/>
          <w:sz w:val="24"/>
          <w:szCs w:val="24"/>
        </w:rPr>
      </w:pPr>
      <w:r>
        <w:rPr>
          <w:rFonts w:hint="eastAsia" w:ascii="宋体" w:hAnsi="宋体" w:eastAsia="宋体" w:cs="宋体"/>
          <w:sz w:val="24"/>
          <w:szCs w:val="24"/>
        </w:rPr>
        <w:t>投标人需响应医院SPD项目相关要求，并于上药医疗器械（上海）有限公司签署相关SPD协议</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25128"/>
    <w:multiLevelType w:val="singleLevel"/>
    <w:tmpl w:val="81125128"/>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4343EC2"/>
    <w:multiLevelType w:val="singleLevel"/>
    <w:tmpl w:val="A4343EC2"/>
    <w:lvl w:ilvl="0" w:tentative="0">
      <w:start w:val="1"/>
      <w:numFmt w:val="decimal"/>
      <w:lvlText w:val="(%1)"/>
      <w:lvlJc w:val="left"/>
      <w:pPr>
        <w:ind w:left="425" w:hanging="425"/>
      </w:pPr>
      <w:rPr>
        <w:rFonts w:hint="default"/>
      </w:rPr>
    </w:lvl>
  </w:abstractNum>
  <w:abstractNum w:abstractNumId="3">
    <w:nsid w:val="A74B2CEA"/>
    <w:multiLevelType w:val="singleLevel"/>
    <w:tmpl w:val="A74B2CEA"/>
    <w:lvl w:ilvl="0" w:tentative="0">
      <w:start w:val="1"/>
      <w:numFmt w:val="decimal"/>
      <w:lvlText w:val="%1."/>
      <w:lvlJc w:val="left"/>
      <w:pPr>
        <w:ind w:left="425" w:hanging="425"/>
      </w:pPr>
      <w:rPr>
        <w:rFonts w:hint="default"/>
      </w:rPr>
    </w:lvl>
  </w:abstractNum>
  <w:abstractNum w:abstractNumId="4">
    <w:nsid w:val="AAC1891A"/>
    <w:multiLevelType w:val="singleLevel"/>
    <w:tmpl w:val="AAC1891A"/>
    <w:lvl w:ilvl="0" w:tentative="0">
      <w:start w:val="5"/>
      <w:numFmt w:val="chineseCounting"/>
      <w:suff w:val="nothing"/>
      <w:lvlText w:val="%1、"/>
      <w:lvlJc w:val="left"/>
      <w:pPr>
        <w:tabs>
          <w:tab w:val="left" w:pos="0"/>
        </w:tabs>
        <w:ind w:left="-420" w:firstLine="420"/>
      </w:pPr>
      <w:rPr>
        <w:rFonts w:hint="eastAsia"/>
      </w:rPr>
    </w:lvl>
  </w:abstractNum>
  <w:abstractNum w:abstractNumId="5">
    <w:nsid w:val="BC21832F"/>
    <w:multiLevelType w:val="singleLevel"/>
    <w:tmpl w:val="BC21832F"/>
    <w:lvl w:ilvl="0" w:tentative="0">
      <w:start w:val="1"/>
      <w:numFmt w:val="decimal"/>
      <w:lvlText w:val="(%1)"/>
      <w:lvlJc w:val="left"/>
      <w:pPr>
        <w:ind w:left="425" w:hanging="425"/>
      </w:pPr>
      <w:rPr>
        <w:rFonts w:hint="default"/>
      </w:rPr>
    </w:lvl>
  </w:abstractNum>
  <w:abstractNum w:abstractNumId="6">
    <w:nsid w:val="D47489AA"/>
    <w:multiLevelType w:val="singleLevel"/>
    <w:tmpl w:val="D47489AA"/>
    <w:lvl w:ilvl="0" w:tentative="0">
      <w:start w:val="5"/>
      <w:numFmt w:val="decimal"/>
      <w:lvlText w:val="%1."/>
      <w:lvlJc w:val="left"/>
      <w:pPr>
        <w:tabs>
          <w:tab w:val="left" w:pos="420"/>
        </w:tabs>
        <w:ind w:left="425" w:hanging="425"/>
      </w:pPr>
      <w:rPr>
        <w:rFonts w:hint="default"/>
      </w:rPr>
    </w:lvl>
  </w:abstractNum>
  <w:abstractNum w:abstractNumId="7">
    <w:nsid w:val="E13C6FE6"/>
    <w:multiLevelType w:val="singleLevel"/>
    <w:tmpl w:val="E13C6FE6"/>
    <w:lvl w:ilvl="0" w:tentative="0">
      <w:start w:val="1"/>
      <w:numFmt w:val="decimal"/>
      <w:lvlText w:val="%1."/>
      <w:lvlJc w:val="left"/>
      <w:pPr>
        <w:ind w:left="425" w:hanging="425"/>
      </w:pPr>
      <w:rPr>
        <w:rFonts w:hint="default"/>
      </w:rPr>
    </w:lvl>
  </w:abstractNum>
  <w:abstractNum w:abstractNumId="8">
    <w:nsid w:val="ECBAA11B"/>
    <w:multiLevelType w:val="singleLevel"/>
    <w:tmpl w:val="ECBAA11B"/>
    <w:lvl w:ilvl="0" w:tentative="0">
      <w:start w:val="5"/>
      <w:numFmt w:val="chineseCounting"/>
      <w:suff w:val="nothing"/>
      <w:lvlText w:val="%1、"/>
      <w:lvlJc w:val="left"/>
      <w:pPr>
        <w:tabs>
          <w:tab w:val="left" w:pos="0"/>
        </w:tabs>
        <w:ind w:left="-420" w:firstLine="420"/>
      </w:pPr>
      <w:rPr>
        <w:rFonts w:hint="eastAsia"/>
      </w:rPr>
    </w:lvl>
  </w:abstractNum>
  <w:abstractNum w:abstractNumId="9">
    <w:nsid w:val="F95E79B5"/>
    <w:multiLevelType w:val="singleLevel"/>
    <w:tmpl w:val="F95E79B5"/>
    <w:lvl w:ilvl="0" w:tentative="0">
      <w:start w:val="1"/>
      <w:numFmt w:val="decimal"/>
      <w:lvlText w:val="(%1)"/>
      <w:lvlJc w:val="left"/>
      <w:pPr>
        <w:ind w:left="425" w:hanging="425"/>
      </w:pPr>
      <w:rPr>
        <w:rFonts w:hint="default"/>
      </w:rPr>
    </w:lvl>
  </w:abstractNum>
  <w:abstractNum w:abstractNumId="10">
    <w:nsid w:val="00076206"/>
    <w:multiLevelType w:val="singleLevel"/>
    <w:tmpl w:val="00076206"/>
    <w:lvl w:ilvl="0" w:tentative="0">
      <w:start w:val="1"/>
      <w:numFmt w:val="decimal"/>
      <w:lvlText w:val="%1."/>
      <w:lvlJc w:val="left"/>
      <w:pPr>
        <w:ind w:left="425" w:hanging="425"/>
      </w:pPr>
      <w:rPr>
        <w:rFonts w:hint="default"/>
      </w:rPr>
    </w:lvl>
  </w:abstractNum>
  <w:abstractNum w:abstractNumId="11">
    <w:nsid w:val="272F49C0"/>
    <w:multiLevelType w:val="singleLevel"/>
    <w:tmpl w:val="272F49C0"/>
    <w:lvl w:ilvl="0" w:tentative="0">
      <w:start w:val="1"/>
      <w:numFmt w:val="chineseCounting"/>
      <w:suff w:val="nothing"/>
      <w:lvlText w:val="%1、"/>
      <w:lvlJc w:val="left"/>
      <w:pPr>
        <w:ind w:left="-420" w:firstLine="420"/>
      </w:pPr>
      <w:rPr>
        <w:rFonts w:hint="eastAsia"/>
      </w:rPr>
    </w:lvl>
  </w:abstractNum>
  <w:abstractNum w:abstractNumId="12">
    <w:nsid w:val="32273C34"/>
    <w:multiLevelType w:val="singleLevel"/>
    <w:tmpl w:val="32273C34"/>
    <w:lvl w:ilvl="0" w:tentative="0">
      <w:start w:val="5"/>
      <w:numFmt w:val="chineseCounting"/>
      <w:suff w:val="nothing"/>
      <w:lvlText w:val="%1、"/>
      <w:lvlJc w:val="left"/>
      <w:pPr>
        <w:tabs>
          <w:tab w:val="left" w:pos="0"/>
        </w:tabs>
        <w:ind w:left="-420" w:firstLine="420"/>
      </w:pPr>
      <w:rPr>
        <w:rFonts w:hint="eastAsia"/>
      </w:rPr>
    </w:lvl>
  </w:abstractNum>
  <w:abstractNum w:abstractNumId="13">
    <w:nsid w:val="39621160"/>
    <w:multiLevelType w:val="singleLevel"/>
    <w:tmpl w:val="39621160"/>
    <w:lvl w:ilvl="0" w:tentative="0">
      <w:start w:val="1"/>
      <w:numFmt w:val="decimal"/>
      <w:lvlText w:val="%1."/>
      <w:lvlJc w:val="left"/>
      <w:pPr>
        <w:ind w:left="425" w:hanging="425"/>
      </w:pPr>
      <w:rPr>
        <w:rFonts w:hint="default"/>
      </w:rPr>
    </w:lvl>
  </w:abstractNum>
  <w:abstractNum w:abstractNumId="14">
    <w:nsid w:val="495F4960"/>
    <w:multiLevelType w:val="singleLevel"/>
    <w:tmpl w:val="495F4960"/>
    <w:lvl w:ilvl="0" w:tentative="0">
      <w:start w:val="1"/>
      <w:numFmt w:val="decimal"/>
      <w:lvlText w:val="(%1)"/>
      <w:lvlJc w:val="left"/>
      <w:pPr>
        <w:ind w:left="425" w:hanging="425"/>
      </w:pPr>
      <w:rPr>
        <w:rFonts w:hint="default"/>
      </w:rPr>
    </w:lvl>
  </w:abstractNum>
  <w:abstractNum w:abstractNumId="15">
    <w:nsid w:val="534FBD32"/>
    <w:multiLevelType w:val="singleLevel"/>
    <w:tmpl w:val="534FBD32"/>
    <w:lvl w:ilvl="0" w:tentative="0">
      <w:start w:val="1"/>
      <w:numFmt w:val="decimal"/>
      <w:lvlText w:val="%1."/>
      <w:lvlJc w:val="left"/>
      <w:pPr>
        <w:ind w:left="425" w:hanging="425"/>
      </w:pPr>
      <w:rPr>
        <w:rFonts w:hint="default"/>
      </w:rPr>
    </w:lvl>
  </w:abstractNum>
  <w:abstractNum w:abstractNumId="1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629A3CE6"/>
    <w:multiLevelType w:val="singleLevel"/>
    <w:tmpl w:val="629A3CE6"/>
    <w:lvl w:ilvl="0" w:tentative="0">
      <w:start w:val="1"/>
      <w:numFmt w:val="chineseCounting"/>
      <w:suff w:val="nothing"/>
      <w:lvlText w:val="%1、"/>
      <w:lvlJc w:val="left"/>
      <w:pPr>
        <w:ind w:left="-420" w:firstLine="420"/>
      </w:pPr>
      <w:rPr>
        <w:rFonts w:hint="eastAsia"/>
      </w:rPr>
    </w:lvl>
  </w:abstractNum>
  <w:abstractNum w:abstractNumId="18">
    <w:nsid w:val="67BFACCA"/>
    <w:multiLevelType w:val="singleLevel"/>
    <w:tmpl w:val="67BFACCA"/>
    <w:lvl w:ilvl="0" w:tentative="0">
      <w:start w:val="1"/>
      <w:numFmt w:val="decimal"/>
      <w:lvlText w:val="(%1)"/>
      <w:lvlJc w:val="left"/>
      <w:pPr>
        <w:ind w:left="425" w:hanging="425"/>
      </w:pPr>
      <w:rPr>
        <w:rFonts w:hint="default"/>
      </w:rPr>
    </w:lvl>
  </w:abstractNum>
  <w:abstractNum w:abstractNumId="19">
    <w:nsid w:val="6CECE7E7"/>
    <w:multiLevelType w:val="singleLevel"/>
    <w:tmpl w:val="6CECE7E7"/>
    <w:lvl w:ilvl="0" w:tentative="0">
      <w:start w:val="1"/>
      <w:numFmt w:val="chineseCounting"/>
      <w:suff w:val="nothing"/>
      <w:lvlText w:val="%1、"/>
      <w:lvlJc w:val="left"/>
      <w:pPr>
        <w:ind w:left="-420" w:firstLine="420"/>
      </w:pPr>
      <w:rPr>
        <w:rFonts w:hint="eastAsia"/>
      </w:rPr>
    </w:lvl>
  </w:abstractNum>
  <w:abstractNum w:abstractNumId="20">
    <w:nsid w:val="7366663D"/>
    <w:multiLevelType w:val="singleLevel"/>
    <w:tmpl w:val="7366663D"/>
    <w:lvl w:ilvl="0" w:tentative="0">
      <w:start w:val="1"/>
      <w:numFmt w:val="decimal"/>
      <w:lvlText w:val="(%1)"/>
      <w:lvlJc w:val="left"/>
      <w:pPr>
        <w:ind w:left="425" w:hanging="425"/>
      </w:pPr>
      <w:rPr>
        <w:rFonts w:hint="default"/>
      </w:rPr>
    </w:lvl>
  </w:abstractNum>
  <w:num w:numId="1">
    <w:abstractNumId w:val="16"/>
  </w:num>
  <w:num w:numId="2">
    <w:abstractNumId w:val="1"/>
  </w:num>
  <w:num w:numId="3">
    <w:abstractNumId w:val="17"/>
  </w:num>
  <w:num w:numId="4">
    <w:abstractNumId w:val="10"/>
  </w:num>
  <w:num w:numId="5">
    <w:abstractNumId w:val="9"/>
  </w:num>
  <w:num w:numId="6">
    <w:abstractNumId w:val="6"/>
  </w:num>
  <w:num w:numId="7">
    <w:abstractNumId w:val="12"/>
  </w:num>
  <w:num w:numId="8">
    <w:abstractNumId w:val="3"/>
  </w:num>
  <w:num w:numId="9">
    <w:abstractNumId w:val="20"/>
  </w:num>
  <w:num w:numId="10">
    <w:abstractNumId w:val="19"/>
  </w:num>
  <w:num w:numId="11">
    <w:abstractNumId w:val="13"/>
  </w:num>
  <w:num w:numId="12">
    <w:abstractNumId w:val="14"/>
  </w:num>
  <w:num w:numId="13">
    <w:abstractNumId w:val="8"/>
  </w:num>
  <w:num w:numId="14">
    <w:abstractNumId w:val="7"/>
  </w:num>
  <w:num w:numId="15">
    <w:abstractNumId w:val="5"/>
  </w:num>
  <w:num w:numId="16">
    <w:abstractNumId w:val="11"/>
  </w:num>
  <w:num w:numId="17">
    <w:abstractNumId w:val="15"/>
  </w:num>
  <w:num w:numId="18">
    <w:abstractNumId w:val="18"/>
  </w:num>
  <w:num w:numId="19">
    <w:abstractNumId w:val="4"/>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2YzcwMjNhOTVkOTU4MzIyNTAxZTBkMGM3MWI3MTUifQ=="/>
  </w:docVars>
  <w:rsids>
    <w:rsidRoot w:val="002264AA"/>
    <w:rsid w:val="00011506"/>
    <w:rsid w:val="000125C7"/>
    <w:rsid w:val="00017F08"/>
    <w:rsid w:val="00050B1E"/>
    <w:rsid w:val="000519D9"/>
    <w:rsid w:val="000547EC"/>
    <w:rsid w:val="000710CE"/>
    <w:rsid w:val="00081660"/>
    <w:rsid w:val="0008450C"/>
    <w:rsid w:val="000A14E4"/>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0D61"/>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A7753AE"/>
    <w:rsid w:val="0BF00DA4"/>
    <w:rsid w:val="0EF02652"/>
    <w:rsid w:val="129544B2"/>
    <w:rsid w:val="15F709EE"/>
    <w:rsid w:val="19DC576F"/>
    <w:rsid w:val="1A5F06D7"/>
    <w:rsid w:val="1DBC650F"/>
    <w:rsid w:val="1E4F1A12"/>
    <w:rsid w:val="206F557C"/>
    <w:rsid w:val="22AA393E"/>
    <w:rsid w:val="22DB78D3"/>
    <w:rsid w:val="244D7B84"/>
    <w:rsid w:val="253908C1"/>
    <w:rsid w:val="271D349F"/>
    <w:rsid w:val="2B2963D3"/>
    <w:rsid w:val="2E287082"/>
    <w:rsid w:val="2F2C5770"/>
    <w:rsid w:val="2FCB749C"/>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9B25227"/>
    <w:rsid w:val="4B0B4421"/>
    <w:rsid w:val="4B863339"/>
    <w:rsid w:val="4D25098E"/>
    <w:rsid w:val="4D77632F"/>
    <w:rsid w:val="4E7C3473"/>
    <w:rsid w:val="501778F7"/>
    <w:rsid w:val="52C021AE"/>
    <w:rsid w:val="52D01FDF"/>
    <w:rsid w:val="5371335C"/>
    <w:rsid w:val="5389510F"/>
    <w:rsid w:val="56E97E3E"/>
    <w:rsid w:val="59A549DC"/>
    <w:rsid w:val="59D47D55"/>
    <w:rsid w:val="5BCD017B"/>
    <w:rsid w:val="5CF501E7"/>
    <w:rsid w:val="5E4E4400"/>
    <w:rsid w:val="5E5E67D4"/>
    <w:rsid w:val="60BA47AE"/>
    <w:rsid w:val="63D92820"/>
    <w:rsid w:val="64917820"/>
    <w:rsid w:val="685F15E7"/>
    <w:rsid w:val="6A0856B9"/>
    <w:rsid w:val="6B460A7F"/>
    <w:rsid w:val="6CE12E64"/>
    <w:rsid w:val="6CEA0C57"/>
    <w:rsid w:val="6D024D8C"/>
    <w:rsid w:val="6ECC7A0D"/>
    <w:rsid w:val="70EA395C"/>
    <w:rsid w:val="7397006E"/>
    <w:rsid w:val="740D6797"/>
    <w:rsid w:val="75CC49D7"/>
    <w:rsid w:val="76710F83"/>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8428</Words>
  <Characters>1489</Characters>
  <Lines>12</Lines>
  <Paragraphs>19</Paragraphs>
  <TotalTime>1</TotalTime>
  <ScaleCrop>false</ScaleCrop>
  <LinksUpToDate>false</LinksUpToDate>
  <CharactersWithSpaces>9898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2023-08-21T02:46:00Z</dcterms:created>
  <dc:creator>zhang jun</dc:creator>
  <cp:lastModifiedBy>HP</cp:lastModifiedBy>
  <dcterms:modified xsi:type="dcterms:W3CDTF">2023-08-21T02:52:52Z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F52D24A478984F87A5CFA8D6073A2D72_13</vt:lpwstr>
  </property>
</Properties>
</file>