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功率自行车等设备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07</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8</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bookmarkStart w:id="18" w:name="_GoBack"/>
      <w:bookmarkEnd w:id="18"/>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包件一：功率自行车</w:t>
      </w:r>
    </w:p>
    <w:p>
      <w:pPr>
        <w:pStyle w:val="2"/>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包件二：软性内镜存橱柜</w:t>
      </w:r>
    </w:p>
    <w:p>
      <w:pPr>
        <w:pStyle w:val="2"/>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包件三：空气波压力循环治疗仪</w:t>
      </w:r>
    </w:p>
    <w:p>
      <w:pPr>
        <w:pStyle w:val="2"/>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包件四：灌注泵</w:t>
      </w:r>
    </w:p>
    <w:p>
      <w:pPr>
        <w:pStyle w:val="2"/>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包件五：动力送风过滤式呼吸防护具</w:t>
      </w:r>
    </w:p>
    <w:p>
      <w:pPr>
        <w:pStyle w:val="2"/>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包件六：中频治疗仪</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Times New Roman"/>
          <w:sz w:val="24"/>
          <w:szCs w:val="20"/>
        </w:rPr>
        <w:t>（</w:t>
      </w:r>
      <w:r>
        <w:rPr>
          <w:rFonts w:hint="eastAsia" w:ascii="Times New Roman" w:hAnsi="Times New Roman" w:eastAsia="宋体" w:cs="Times New Roman"/>
          <w:sz w:val="24"/>
          <w:szCs w:val="20"/>
          <w:lang w:val="en-US" w:eastAsia="zh-CN"/>
        </w:rPr>
        <w:t>2</w:t>
      </w:r>
      <w:r>
        <w:rPr>
          <w:rFonts w:hint="eastAsia" w:ascii="宋体" w:hAnsi="宋体" w:eastAsia="宋体" w:cs="Times New Roman"/>
          <w:sz w:val="24"/>
          <w:szCs w:val="20"/>
        </w:rPr>
        <w:t>）</w:t>
      </w:r>
      <w:r>
        <w:rPr>
          <w:rFonts w:hint="eastAsia" w:ascii="宋体" w:hAnsi="宋体" w:eastAsia="宋体"/>
          <w:sz w:val="24"/>
          <w:szCs w:val="24"/>
        </w:rPr>
        <w:t>供应商可响应1个或多个包件</w:t>
      </w:r>
    </w:p>
    <w:p>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07</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功率自行车等设备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功率自行车等设备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包件一除外</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包件一除外</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功率自行车</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阻力类型：磁阻型 阻力档位</w:t>
      </w: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 xml:space="preserve"> 3</w:t>
      </w:r>
      <w:r>
        <w:rPr>
          <w:rFonts w:hint="eastAsia" w:ascii="宋体" w:hAnsi="宋体" w:eastAsia="宋体" w:cs="宋体"/>
          <w:sz w:val="24"/>
          <w:szCs w:val="24"/>
          <w:lang w:val="en-US" w:eastAsia="zh-CN"/>
        </w:rPr>
        <w:t>0</w:t>
      </w:r>
      <w:r>
        <w:rPr>
          <w:rFonts w:hint="eastAsia" w:ascii="宋体" w:hAnsi="宋体" w:eastAsia="宋体" w:cs="宋体"/>
          <w:sz w:val="24"/>
          <w:szCs w:val="24"/>
        </w:rPr>
        <w:t>档</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屏幕</w:t>
      </w:r>
      <w:r>
        <w:rPr>
          <w:rFonts w:hint="eastAsia" w:ascii="宋体" w:hAnsi="宋体" w:eastAsia="宋体" w:cs="宋体"/>
          <w:sz w:val="24"/>
          <w:szCs w:val="24"/>
          <w:lang w:val="en-US" w:eastAsia="zh-CN"/>
        </w:rPr>
        <w:t>显示：至少包含</w:t>
      </w:r>
      <w:r>
        <w:rPr>
          <w:rFonts w:hint="eastAsia" w:ascii="宋体" w:hAnsi="宋体" w:eastAsia="宋体" w:cs="宋体"/>
          <w:sz w:val="24"/>
          <w:szCs w:val="24"/>
        </w:rPr>
        <w:t>速度，时间，卡路里等</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时间:0:00~99:00分钟,可上数及预设倒计时</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距离:0.00~99.50千米,可上数及预设倒数计距离</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热量:0~990卡路里,可上数及预设倒数计热量</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心率: 40~220次/分,可预设最大心跳值</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功率: 20~300瓦特,可预设功率值</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模式 :</w:t>
      </w:r>
      <w:r>
        <w:rPr>
          <w:rFonts w:hint="eastAsia" w:ascii="宋体" w:hAnsi="宋体" w:eastAsia="宋体" w:cs="宋体"/>
          <w:b w:val="0"/>
          <w:bCs w:val="0"/>
          <w:kern w:val="2"/>
          <w:sz w:val="24"/>
          <w:szCs w:val="24"/>
          <w:lang w:val="en-US" w:eastAsia="zh-CN" w:bidi="ar-SA"/>
        </w:rPr>
        <w:t>≥12个训练模式，至少包含</w:t>
      </w:r>
      <w:r>
        <w:rPr>
          <w:rFonts w:hint="eastAsia" w:ascii="宋体" w:hAnsi="宋体" w:eastAsia="宋体" w:cs="宋体"/>
          <w:sz w:val="24"/>
          <w:szCs w:val="24"/>
        </w:rPr>
        <w:t>时间，速度，阻力训练模式</w:t>
      </w:r>
    </w:p>
    <w:p>
      <w:pPr>
        <w:numPr>
          <w:ilvl w:val="0"/>
          <w:numId w:val="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具有自发电功能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8"/>
          <w:szCs w:val="28"/>
        </w:rPr>
      </w:pPr>
      <w:r>
        <w:rPr>
          <w:rFonts w:hint="eastAsia" w:ascii="宋体" w:hAnsi="宋体" w:eastAsia="宋体" w:cs="宋体"/>
          <w:b w:val="0"/>
          <w:bCs w:val="0"/>
          <w:kern w:val="2"/>
          <w:sz w:val="24"/>
          <w:szCs w:val="24"/>
          <w:lang w:val="en-US" w:eastAsia="zh-CN" w:bidi="ar-SA"/>
        </w:rPr>
        <w:t>★原厂全保≥5年，过保后费率</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val="0"/>
          <w:bCs w:val="0"/>
          <w:kern w:val="2"/>
          <w:sz w:val="24"/>
          <w:szCs w:val="24"/>
          <w:lang w:val="en-US" w:eastAsia="zh-CN" w:bidi="ar-SA"/>
        </w:rPr>
        <w:t>1.5%</w:t>
      </w:r>
    </w:p>
    <w:p>
      <w:pPr>
        <w:pStyle w:val="2"/>
        <w:rPr>
          <w:rFonts w:hint="eastAsia" w:ascii="宋体" w:hAnsi="宋体" w:eastAsia="宋体" w:cs="宋体"/>
          <w:b w:val="0"/>
          <w:bCs w:val="0"/>
          <w:kern w:val="2"/>
          <w:sz w:val="24"/>
          <w:szCs w:val="24"/>
          <w:lang w:val="en-US" w:eastAsia="zh-CN" w:bidi="ar-SA"/>
        </w:rPr>
      </w:pPr>
    </w:p>
    <w:p>
      <w:pPr>
        <w:pStyle w:val="2"/>
        <w:rPr>
          <w:rFonts w:hint="eastAsia" w:ascii="宋体" w:hAnsi="宋体" w:eastAsia="宋体" w:cs="宋体"/>
          <w:b w:val="0"/>
          <w:bCs w:val="0"/>
          <w:kern w:val="2"/>
          <w:sz w:val="24"/>
          <w:szCs w:val="24"/>
          <w:lang w:val="en-US" w:eastAsia="zh-CN" w:bidi="ar-SA"/>
        </w:rPr>
      </w:pPr>
    </w:p>
    <w:p>
      <w:pPr>
        <w:pStyle w:val="2"/>
        <w:rPr>
          <w:rFonts w:hint="eastAsia" w:ascii="宋体" w:hAnsi="宋体" w:eastAsia="宋体" w:cs="宋体"/>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软性内镜存橱柜</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肆台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外部材料采用钢塑材料</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与内胆有机的融为一体</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内胆材料</w:t>
      </w:r>
      <w:r>
        <w:rPr>
          <w:rFonts w:hint="eastAsia" w:ascii="宋体" w:hAnsi="宋体" w:eastAsia="宋体" w:cs="宋体"/>
          <w:color w:val="000000" w:themeColor="text1"/>
          <w:kern w:val="0"/>
          <w:sz w:val="24"/>
          <w:szCs w:val="24"/>
          <w:lang w:val="en-US" w:eastAsia="zh-CN"/>
          <w14:textFill>
            <w14:solidFill>
              <w14:schemeClr w14:val="tx1"/>
            </w14:solidFill>
          </w14:textFill>
        </w:rPr>
        <w:t>及</w:t>
      </w:r>
      <w:r>
        <w:rPr>
          <w:rFonts w:hint="eastAsia" w:ascii="宋体" w:hAnsi="宋体" w:eastAsia="宋体" w:cs="宋体"/>
          <w:color w:val="000000" w:themeColor="text1"/>
          <w:kern w:val="0"/>
          <w:sz w:val="24"/>
          <w:szCs w:val="24"/>
          <w14:textFill>
            <w14:solidFill>
              <w14:schemeClr w14:val="tx1"/>
            </w14:solidFill>
          </w14:textFill>
        </w:rPr>
        <w:t>工艺</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内胆采用高分子复合材料独立开模一体成型，对内镜无磨损</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储存方式</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柜内设计有透明高分子复合材料制成的内镜悬挂系统，该系统为上中下三件套，全方位的定位内镜，防止相互碰撞，下部件为可升降式，保持内镜垂直存放，避免碰撞损伤</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控制方式</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微电脑液晶中文显示，操作面板为触摸屏，温度、湿度显示；智能化控制循环风消毒系统，消毒时紫外线不能直接照射到内镜，避免消毒时对内镜造成老化等损坏。</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消毒：智能化控制循环风消毒系统，程控自动运行，</w:t>
      </w:r>
      <w:r>
        <w:rPr>
          <w:rFonts w:hint="eastAsia" w:ascii="宋体" w:hAnsi="宋体" w:eastAsia="宋体" w:cs="宋体"/>
          <w:color w:val="000000" w:themeColor="text1"/>
          <w:kern w:val="0"/>
          <w:sz w:val="24"/>
          <w:szCs w:val="24"/>
          <w:lang w:val="en-US" w:eastAsia="zh-CN"/>
          <w14:textFill>
            <w14:solidFill>
              <w14:schemeClr w14:val="tx1"/>
            </w14:solidFill>
          </w14:textFill>
        </w:rPr>
        <w:t>具</w:t>
      </w:r>
      <w:r>
        <w:rPr>
          <w:rFonts w:hint="eastAsia" w:ascii="宋体" w:hAnsi="宋体" w:eastAsia="宋体" w:cs="宋体"/>
          <w:color w:val="000000" w:themeColor="text1"/>
          <w:kern w:val="0"/>
          <w:sz w:val="24"/>
          <w:szCs w:val="24"/>
          <w14:textFill>
            <w14:solidFill>
              <w14:schemeClr w14:val="tx1"/>
            </w14:solidFill>
          </w14:textFill>
        </w:rPr>
        <w:t>消毒累时功能</w:t>
      </w:r>
    </w:p>
    <w:p>
      <w:pPr>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功率：≤200W</w:t>
      </w:r>
    </w:p>
    <w:p>
      <w:pPr>
        <w:pStyle w:val="2"/>
        <w:numPr>
          <w:ilvl w:val="0"/>
          <w:numId w:val="6"/>
        </w:numPr>
        <w:spacing w:line="360" w:lineRule="auto"/>
        <w:ind w:left="425" w:leftChars="0" w:hanging="425"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储存柜外形尺寸</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长*厚*高</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：≥1300*500*2000mm；双门可储存柜10-12条内镜</w:t>
      </w:r>
    </w:p>
    <w:p>
      <w:pPr>
        <w:pStyle w:val="2"/>
        <w:numPr>
          <w:ilvl w:val="0"/>
          <w:numId w:val="6"/>
        </w:numPr>
        <w:spacing w:line="360" w:lineRule="auto"/>
        <w:ind w:left="425" w:leftChars="0" w:hanging="425" w:firstLineChars="0"/>
        <w:rPr>
          <w:rFonts w:hint="eastAsia" w:ascii="宋体" w:hAnsi="宋体" w:eastAsia="宋体" w:cs="宋体"/>
          <w:sz w:val="24"/>
          <w:szCs w:val="24"/>
          <w:lang w:val="en-US" w:eastAsia="zh-CN"/>
        </w:rPr>
      </w:pPr>
      <w:r>
        <w:rPr>
          <w:rStyle w:val="209"/>
          <w:rFonts w:hint="eastAsia" w:ascii="宋体" w:hAnsi="宋体" w:eastAsia="宋体" w:cs="宋体"/>
          <w:sz w:val="24"/>
          <w:szCs w:val="24"/>
        </w:rPr>
        <w:t>★</w:t>
      </w:r>
      <w:r>
        <w:rPr>
          <w:rStyle w:val="209"/>
          <w:rFonts w:hint="eastAsia" w:ascii="宋体" w:hAnsi="宋体" w:cs="宋体"/>
          <w:sz w:val="24"/>
          <w:szCs w:val="24"/>
          <w:lang w:val="en-US" w:eastAsia="zh-CN"/>
        </w:rPr>
        <w:t>原厂</w:t>
      </w:r>
      <w:r>
        <w:rPr>
          <w:rStyle w:val="209"/>
          <w:rFonts w:hint="eastAsia" w:ascii="宋体" w:hAnsi="宋体" w:eastAsia="宋体" w:cs="宋体"/>
          <w:sz w:val="24"/>
          <w:szCs w:val="24"/>
        </w:rPr>
        <w:t>质保期≥</w:t>
      </w:r>
      <w:r>
        <w:rPr>
          <w:rStyle w:val="209"/>
          <w:rFonts w:hint="eastAsia" w:ascii="宋体" w:hAnsi="宋体" w:eastAsia="宋体" w:cs="宋体"/>
          <w:sz w:val="24"/>
          <w:szCs w:val="24"/>
          <w:lang w:val="en-US" w:eastAsia="zh-CN"/>
        </w:rPr>
        <w:t>5</w:t>
      </w:r>
      <w:r>
        <w:rPr>
          <w:rStyle w:val="209"/>
          <w:rFonts w:hint="eastAsia" w:ascii="宋体" w:hAnsi="宋体" w:eastAsia="宋体" w:cs="宋体"/>
          <w:sz w:val="24"/>
          <w:szCs w:val="24"/>
        </w:rPr>
        <w:t>年，过保后配件</w:t>
      </w:r>
      <w:r>
        <w:rPr>
          <w:rStyle w:val="209"/>
          <w:rFonts w:hint="eastAsia" w:ascii="宋体" w:hAnsi="宋体" w:eastAsia="宋体" w:cs="宋体"/>
          <w:sz w:val="24"/>
          <w:szCs w:val="24"/>
          <w:lang w:val="en-US" w:eastAsia="zh-CN"/>
        </w:rPr>
        <w:t>市场价8.5折</w:t>
      </w:r>
    </w:p>
    <w:p>
      <w:pPr>
        <w:pStyle w:val="2"/>
        <w:widowControl w:val="0"/>
        <w:numPr>
          <w:ilvl w:val="0"/>
          <w:numId w:val="0"/>
        </w:numPr>
        <w:spacing w:after="120" w:line="360" w:lineRule="auto"/>
        <w:jc w:val="both"/>
        <w:rPr>
          <w:rStyle w:val="209"/>
          <w:rFonts w:hint="eastAsia" w:ascii="宋体" w:hAnsi="宋体" w:eastAsia="宋体" w:cs="宋体"/>
          <w:sz w:val="24"/>
          <w:szCs w:val="24"/>
          <w:lang w:val="en-US" w:eastAsia="zh-CN"/>
        </w:rPr>
      </w:pPr>
    </w:p>
    <w:p>
      <w:pPr>
        <w:pStyle w:val="2"/>
        <w:widowControl w:val="0"/>
        <w:numPr>
          <w:ilvl w:val="0"/>
          <w:numId w:val="0"/>
        </w:numPr>
        <w:spacing w:after="120" w:line="360" w:lineRule="auto"/>
        <w:jc w:val="both"/>
        <w:rPr>
          <w:rStyle w:val="209"/>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空气波压力循环治疗仪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7"/>
        </w:numPr>
        <w:spacing w:line="360" w:lineRule="auto"/>
        <w:ind w:left="-420" w:leftChars="0" w:firstLine="420" w:firstLineChars="0"/>
        <w:jc w:val="both"/>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1.操作方式：智能液晶屏，≥8寸液晶显示</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2.★可通过一个旋转编码器快速调节治疗时间、每个腔体的治疗压力，同时可一键启动或关闭治疗</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3.★核心配件：进口气泵、高精度压力传感器控压、实现腔体精准稳压</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4.气囊腔数：单侧8腔气囊，双侧16腔气囊，标准配备双下肢气囊（每个下肢气囊均为8腔气囊）、腰部气囊（腰部气囊为8腔气囊）、上肢气囊（上肢气囊为8腔气囊），可选配足部专用气囊，可同时对两个8腔气囊进行充气治疗，可选择治疗一个肢体或两个肢体，气囊具备一类备案</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5.压力范围：0kPa～36kPa（0mmHg～270mmHg），步进1kPa，实现精准调压</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6.压强单位显示：支持kPa和mmHg两种压强单位的显示切换</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7.单腔调压：可针对每个腔体单独调节压力设定</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8.零压跳过：在有创面或压力治疗禁忌的部位，可选择关闭该位置的气囊压力</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9.治疗时间：治疗时间可以根据临床需要进行灵活设置，可选择按分钟和按小时设置，1min～20h可调，可设置连续运行</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10.★治疗模式：≥30种治疗模式，其中至少含10种固定治疗模式和20种自定义收藏模式</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11.逆序加压：可设定从近心端向远心端贯序加压模式，预防由于动脉供血不足引起的肢体远端血液循环障碍</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12.提示与警示：具备过压保护提示功能</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13.自动泄压功能：达到阈值时、突然断电或中断治疗时，气囊可自动泄压</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14.安全保护功能：配备紧急功能开关，遇到紧急情况可以进行紧急停止，紧急开关无需另外安装电池即可使用</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15.静音治疗：设备使用噪声不超过60dB(A)</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16.血液回盈侦测功能：具备血液回盈侦测功能</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17.梯度治疗：支持梯度治疗，对肢体形成梯度加压</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18.自动报警：设备故障时，会有报警提示功能</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19.患者信息存储：通过工作站和VTE防治信息化系统可具备患者预防、治疗信息存储的功能</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20.无线拓展功能：具备无线拓展功能，可将多台设备共同连接，可连接到无栓病房空气波工作站，实现治疗数据储存管理、远程启停联网功能</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21.智能控制：设备具备无线联网功能，通过工作站可进行治疗方案管理功能：可根据医院实际情况自定义治疗方案名称，同时实现设备端与电脑端的同步</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22.★主机</w:t>
      </w:r>
      <w:r>
        <w:rPr>
          <w:rFonts w:hint="eastAsia" w:ascii="宋体" w:hAnsi="宋体" w:eastAsia="宋体"/>
          <w:b w:val="0"/>
          <w:bCs w:val="0"/>
          <w:sz w:val="24"/>
          <w:szCs w:val="24"/>
          <w:lang w:val="en-US" w:eastAsia="zh-CN"/>
        </w:rPr>
        <w:t>原厂</w:t>
      </w:r>
      <w:r>
        <w:rPr>
          <w:rFonts w:hint="default" w:ascii="宋体" w:hAnsi="宋体" w:eastAsia="宋体"/>
          <w:b w:val="0"/>
          <w:bCs w:val="0"/>
          <w:sz w:val="24"/>
          <w:szCs w:val="24"/>
          <w:lang w:val="en-US" w:eastAsia="zh-CN"/>
        </w:rPr>
        <w:t>终身保修，过保后配件≤市场价8折</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灌注泵</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8"/>
        </w:numPr>
        <w:spacing w:line="360" w:lineRule="auto"/>
        <w:ind w:left="-420" w:leftChars="0" w:firstLine="420" w:firstLineChars="0"/>
        <w:jc w:val="both"/>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电源: 220V  50Hz</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额定功率∶150VA</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★压力设定范围:50～400mmHg(6.6～53.3kPa)</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★流量设定范围:0.1～1.0 L/min</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设备安全分类:I类BF型</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运行方式:间歇加载/连续运行</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★噪声:≤70dB(A）</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外形尺寸（长*宽*高）:≤370mm*300mm*140mm</w:t>
      </w:r>
    </w:p>
    <w:p>
      <w:pPr>
        <w:pStyle w:val="54"/>
        <w:widowControl w:val="0"/>
        <w:numPr>
          <w:ilvl w:val="0"/>
          <w:numId w:val="9"/>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★原厂终身维保</w:t>
      </w:r>
    </w:p>
    <w:p>
      <w:pPr>
        <w:pStyle w:val="2"/>
        <w:rPr>
          <w:rFonts w:hint="eastAsia" w:ascii="宋体" w:hAnsi="宋体" w:eastAsia="宋体" w:cs="宋体"/>
          <w:b w:val="0"/>
          <w:bCs w:val="0"/>
          <w:sz w:val="24"/>
          <w:szCs w:val="24"/>
          <w:highlight w:val="none"/>
          <w:lang w:val="en-US" w:eastAsia="zh-CN" w:bidi="ar-SA"/>
        </w:rPr>
      </w:pPr>
    </w:p>
    <w:p>
      <w:pPr>
        <w:pStyle w:val="2"/>
        <w:rPr>
          <w:rFonts w:hint="eastAsia" w:ascii="宋体" w:hAnsi="宋体" w:eastAsia="宋体" w:cs="宋体"/>
          <w:b w:val="0"/>
          <w:bCs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动力送风过滤式呼吸防护具</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肆台</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10"/>
        </w:numPr>
        <w:spacing w:line="360" w:lineRule="auto"/>
        <w:ind w:left="-420" w:leftChars="0" w:firstLine="420" w:firstLineChars="0"/>
        <w:jc w:val="both"/>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1.送风电机为无刷电机、最高转速超过10000转</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2.风量可调节，两档风速，低速风量≥170L/分钟，高速风量≥210L/分钟  </w:t>
      </w:r>
    </w:p>
    <w:p>
      <w:pPr>
        <w:spacing w:line="360" w:lineRule="auto"/>
        <w:rPr>
          <w:rFonts w:hint="eastAsia" w:ascii="宋体" w:hAnsi="宋体" w:eastAsia="宋体" w:cs="宋体"/>
          <w:sz w:val="24"/>
          <w:szCs w:val="24"/>
        </w:rPr>
      </w:pPr>
      <w:r>
        <w:rPr>
          <w:rFonts w:hint="eastAsia" w:ascii="宋体" w:hAnsi="宋体" w:eastAsia="宋体" w:cs="宋体"/>
          <w:sz w:val="24"/>
          <w:szCs w:val="24"/>
        </w:rPr>
        <w:t>3.送风主机进风口朝下，使用消毒剂喷洒消毒时可防止高效滤芯遇水失效</w:t>
      </w:r>
    </w:p>
    <w:p>
      <w:pPr>
        <w:spacing w:line="360" w:lineRule="auto"/>
        <w:rPr>
          <w:rFonts w:hint="eastAsia" w:ascii="宋体" w:hAnsi="宋体" w:eastAsia="宋体" w:cs="宋体"/>
          <w:sz w:val="24"/>
          <w:szCs w:val="24"/>
        </w:rPr>
      </w:pPr>
      <w:r>
        <w:rPr>
          <w:rFonts w:hint="eastAsia" w:ascii="宋体" w:hAnsi="宋体" w:eastAsia="宋体" w:cs="宋体"/>
          <w:sz w:val="24"/>
          <w:szCs w:val="24"/>
        </w:rPr>
        <w:t>4.当低电量或低风量时，有电子声光、指示灯闪烁和震动报警</w:t>
      </w:r>
    </w:p>
    <w:p>
      <w:pPr>
        <w:spacing w:line="360" w:lineRule="auto"/>
        <w:rPr>
          <w:rFonts w:hint="eastAsia" w:ascii="宋体" w:hAnsi="宋体" w:eastAsia="宋体" w:cs="宋体"/>
          <w:sz w:val="24"/>
          <w:szCs w:val="24"/>
        </w:rPr>
      </w:pPr>
      <w:r>
        <w:rPr>
          <w:rFonts w:hint="eastAsia" w:ascii="宋体" w:hAnsi="宋体" w:eastAsia="宋体" w:cs="宋体"/>
          <w:sz w:val="24"/>
          <w:szCs w:val="24"/>
        </w:rPr>
        <w:t>5.主机操作界面可显示：选定风量、滤盒的颗粒物负载状态、电池电量</w:t>
      </w:r>
    </w:p>
    <w:p>
      <w:pPr>
        <w:spacing w:line="360" w:lineRule="auto"/>
        <w:rPr>
          <w:rFonts w:hint="eastAsia" w:ascii="宋体" w:hAnsi="宋体" w:eastAsia="宋体" w:cs="宋体"/>
          <w:sz w:val="24"/>
          <w:szCs w:val="24"/>
        </w:rPr>
      </w:pPr>
      <w:r>
        <w:rPr>
          <w:rFonts w:hint="eastAsia" w:ascii="宋体" w:hAnsi="宋体" w:eastAsia="宋体" w:cs="宋体"/>
          <w:sz w:val="24"/>
          <w:szCs w:val="24"/>
        </w:rPr>
        <w:t>6.★送风主机选用可充电锂电池，充电时间 ≤1小时；低速风量下运行时间：≥9小时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7.★开机状态下死腔参数≤0.2%</w:t>
      </w:r>
    </w:p>
    <w:p>
      <w:pPr>
        <w:spacing w:line="360" w:lineRule="auto"/>
        <w:rPr>
          <w:rFonts w:hint="eastAsia" w:ascii="宋体" w:hAnsi="宋体" w:eastAsia="宋体" w:cs="宋体"/>
          <w:sz w:val="24"/>
          <w:szCs w:val="24"/>
        </w:rPr>
      </w:pPr>
      <w:r>
        <w:rPr>
          <w:rFonts w:hint="eastAsia" w:ascii="宋体" w:hAnsi="宋体" w:eastAsia="宋体" w:cs="宋体"/>
          <w:sz w:val="24"/>
          <w:szCs w:val="24"/>
        </w:rPr>
        <w:t>8.P100级过滤元件和综合过滤元件的过滤效率可达99.99%</w:t>
      </w:r>
    </w:p>
    <w:p>
      <w:pPr>
        <w:spacing w:line="360" w:lineRule="auto"/>
        <w:rPr>
          <w:rFonts w:hint="eastAsia" w:ascii="宋体" w:hAnsi="宋体" w:eastAsia="宋体" w:cs="宋体"/>
          <w:sz w:val="24"/>
          <w:szCs w:val="24"/>
        </w:rPr>
      </w:pPr>
      <w:r>
        <w:rPr>
          <w:rFonts w:hint="eastAsia" w:ascii="宋体" w:hAnsi="宋体" w:eastAsia="宋体" w:cs="宋体"/>
          <w:sz w:val="24"/>
          <w:szCs w:val="24"/>
        </w:rPr>
        <w:t>9.开机状态下泄漏率≤0.006%</w:t>
      </w:r>
    </w:p>
    <w:p>
      <w:pPr>
        <w:spacing w:line="360" w:lineRule="auto"/>
        <w:rPr>
          <w:rFonts w:hint="eastAsia" w:ascii="宋体" w:hAnsi="宋体" w:eastAsia="宋体" w:cs="宋体"/>
          <w:sz w:val="24"/>
          <w:szCs w:val="24"/>
        </w:rPr>
      </w:pPr>
      <w:r>
        <w:rPr>
          <w:rFonts w:hint="eastAsia" w:ascii="宋体" w:hAnsi="宋体" w:eastAsia="宋体" w:cs="宋体"/>
          <w:sz w:val="24"/>
          <w:szCs w:val="24"/>
        </w:rPr>
        <w:t>10.头罩使用光学镜片PC，无眩晕感，大视窗，总视野≥70%；头罩可以与FrelfowV1主机适配</w:t>
      </w:r>
    </w:p>
    <w:p>
      <w:pPr>
        <w:spacing w:line="360" w:lineRule="auto"/>
        <w:rPr>
          <w:rFonts w:hint="eastAsia" w:ascii="宋体" w:hAnsi="宋体" w:eastAsia="宋体" w:cs="宋体"/>
          <w:sz w:val="24"/>
          <w:szCs w:val="24"/>
        </w:rPr>
      </w:pPr>
      <w:r>
        <w:rPr>
          <w:rFonts w:hint="eastAsia" w:ascii="宋体" w:hAnsi="宋体" w:eastAsia="宋体" w:cs="宋体"/>
          <w:sz w:val="24"/>
          <w:szCs w:val="24"/>
        </w:rPr>
        <w:t>11.阻燃性能：不应具有易燃性、续燃时间应不超过5s</w:t>
      </w:r>
    </w:p>
    <w:p>
      <w:pPr>
        <w:spacing w:line="360" w:lineRule="auto"/>
        <w:rPr>
          <w:rFonts w:hint="eastAsia" w:ascii="宋体" w:hAnsi="宋体" w:eastAsia="宋体" w:cs="宋体"/>
          <w:sz w:val="24"/>
          <w:szCs w:val="24"/>
        </w:rPr>
      </w:pPr>
      <w:r>
        <w:rPr>
          <w:rFonts w:hint="eastAsia" w:ascii="宋体" w:hAnsi="宋体" w:eastAsia="宋体" w:cs="宋体"/>
          <w:sz w:val="24"/>
          <w:szCs w:val="24"/>
        </w:rPr>
        <w:t>12.★佩戴在佩戴者身上的PAPR总质量（送风主机+电池整体的质量） ≤1.3KG</w:t>
      </w:r>
    </w:p>
    <w:p>
      <w:pPr>
        <w:spacing w:line="360" w:lineRule="auto"/>
        <w:rPr>
          <w:rFonts w:hint="eastAsia" w:ascii="宋体" w:hAnsi="宋体" w:eastAsia="宋体" w:cs="宋体"/>
          <w:sz w:val="24"/>
          <w:szCs w:val="24"/>
        </w:rPr>
      </w:pPr>
      <w:r>
        <w:rPr>
          <w:rFonts w:hint="eastAsia" w:ascii="宋体" w:hAnsi="宋体" w:eastAsia="宋体" w:cs="宋体"/>
          <w:sz w:val="24"/>
          <w:szCs w:val="24"/>
        </w:rPr>
        <w:t>13.送风主机套装提供腰带及肩带，双重固定方式减轻负重感</w:t>
      </w:r>
    </w:p>
    <w:p>
      <w:pPr>
        <w:spacing w:line="360" w:lineRule="auto"/>
        <w:rPr>
          <w:rFonts w:hint="eastAsia" w:ascii="宋体" w:hAnsi="宋体" w:eastAsia="宋体" w:cs="宋体"/>
          <w:sz w:val="24"/>
          <w:szCs w:val="24"/>
        </w:rPr>
      </w:pPr>
      <w:r>
        <w:rPr>
          <w:rFonts w:hint="eastAsia" w:ascii="宋体" w:hAnsi="宋体" w:eastAsia="宋体" w:cs="宋体"/>
          <w:sz w:val="24"/>
          <w:szCs w:val="24"/>
        </w:rPr>
        <w:t>14.送风主机易清洁功能：送风主机配备易清洁套装，可提高主机消毒时的密封性。送风主机腰带为易清洁腰带，可在消毒剂中浸泡消毒</w:t>
      </w:r>
    </w:p>
    <w:p>
      <w:pPr>
        <w:spacing w:line="360" w:lineRule="auto"/>
        <w:rPr>
          <w:rFonts w:hint="eastAsia" w:ascii="宋体" w:hAnsi="宋体" w:eastAsia="宋体" w:cs="宋体"/>
          <w:sz w:val="24"/>
          <w:szCs w:val="24"/>
        </w:rPr>
      </w:pPr>
      <w:r>
        <w:rPr>
          <w:rFonts w:hint="eastAsia" w:ascii="宋体" w:hAnsi="宋体" w:eastAsia="宋体" w:cs="宋体"/>
          <w:sz w:val="24"/>
          <w:szCs w:val="24"/>
        </w:rPr>
        <w:t>15.★原厂主机质保3年，过保后费率≤2%</w:t>
      </w:r>
    </w:p>
    <w:p>
      <w:pPr>
        <w:pStyle w:val="54"/>
        <w:widowControl w:val="0"/>
        <w:numPr>
          <w:ilvl w:val="0"/>
          <w:numId w:val="0"/>
        </w:numPr>
        <w:spacing w:line="360" w:lineRule="auto"/>
        <w:ind w:leftChars="0"/>
        <w:jc w:val="both"/>
        <w:rPr>
          <w:rFonts w:hint="eastAsia" w:ascii="宋体" w:hAnsi="宋体" w:eastAsia="宋体"/>
          <w:b w:val="0"/>
          <w:bCs w:val="0"/>
          <w:sz w:val="24"/>
          <w:szCs w:val="24"/>
        </w:rPr>
      </w:pPr>
    </w:p>
    <w:p>
      <w:pPr>
        <w:pStyle w:val="54"/>
        <w:widowControl w:val="0"/>
        <w:numPr>
          <w:ilvl w:val="0"/>
          <w:numId w:val="0"/>
        </w:numPr>
        <w:spacing w:line="360" w:lineRule="auto"/>
        <w:ind w:leftChars="0"/>
        <w:jc w:val="both"/>
        <w:rPr>
          <w:rFonts w:hint="eastAsia" w:ascii="宋体" w:hAnsi="宋体" w:eastAsia="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包件六：</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中频治疗仪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11"/>
        </w:numPr>
        <w:spacing w:line="360" w:lineRule="auto"/>
        <w:ind w:left="-420" w:leftChars="0" w:firstLine="420" w:firstLineChars="0"/>
        <w:jc w:val="both"/>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1.性能参数，输出通道，最多可以同时使用12个部位</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另有2通道音乐输出。</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2.输入功率：≤350VA（不含计算机）</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3.功能模块：</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3.1音乐叠加电流输出、穴位刺激、脉冲治疗模块技术参数：</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3.1.1工作频率：1kHz～10kHz，允差±10%</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3.1.2调制频率范围：不窄于0Hz~150Hz</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3.1.3差频频率范围：不窄于0Hz~120Hz</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3.1.4动态节律：4s~10s。误差±10%</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3.1.5★调幅度：</w:t>
      </w:r>
      <w:r>
        <w:rPr>
          <w:rFonts w:hint="eastAsia" w:ascii="宋体" w:hAnsi="宋体" w:eastAsia="宋体" w:cs="宋体"/>
          <w:b w:val="0"/>
          <w:bCs/>
          <w:sz w:val="24"/>
          <w:szCs w:val="24"/>
          <w:lang w:val="en-US" w:eastAsia="zh-CN"/>
        </w:rPr>
        <w:t>至少</w:t>
      </w:r>
      <w:r>
        <w:rPr>
          <w:rFonts w:hint="eastAsia" w:ascii="宋体" w:hAnsi="宋体" w:eastAsia="宋体" w:cs="宋体"/>
          <w:b w:val="0"/>
          <w:bCs/>
          <w:sz w:val="24"/>
          <w:szCs w:val="24"/>
        </w:rPr>
        <w:t>设有0%、33%、60%、78%、100%五种调幅度，允差±5%</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3.1.6调制波形：具有方波、尖波、三角波、正弦波、指数波、锯齿波、等幅波。其基波波形为方波。输出电流：在500Ω负载下≤1500 Hz交流最大电流不超过80mA，﹥1500 Hz交流最大电流不超过100mA。允差±10%，并在最小到最大输出范围内连续可调。（100档，每档1 mA）</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3.1.7输出电流调节方式：鼠标/键盘递增递减（100档，每档1 mA）</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3.1.8输出电流稳定度：输出电流变化率不大于5%（负载500Ω）</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3.2胃肠起搏模块技术参数“三位一体”疗法：低频频率：1 cpm～15cpm，可以调节，步进0.1~1cpm.串脉冲频率：10 Hz～30Hz。误差±10%。脉冲宽度：500us。误差±10%</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4.★软件功能：在Windows下运行，固定处方（多步程序、音频电流、正弦调制、脉冲调制、干扰电处方等）≥90个，预留自编程处方≥900个。临床症状评分功能：软件独具的治疗前后患者各项症状及焦虑、抑郁等评分系统，以便疗效评价,具有VAS、SAS、SDS、医生评分等评分系统</w:t>
      </w:r>
    </w:p>
    <w:p>
      <w:pPr>
        <w:spacing w:line="360" w:lineRule="auto"/>
        <w:ind w:firstLine="120" w:firstLineChars="50"/>
        <w:jc w:val="left"/>
        <w:rPr>
          <w:rFonts w:hint="eastAsia" w:ascii="宋体" w:hAnsi="宋体" w:eastAsia="宋体" w:cs="宋体"/>
          <w:b w:val="0"/>
          <w:bCs/>
          <w:sz w:val="24"/>
          <w:szCs w:val="24"/>
        </w:rPr>
      </w:pPr>
      <w:r>
        <w:rPr>
          <w:rFonts w:hint="eastAsia" w:ascii="宋体" w:hAnsi="宋体" w:eastAsia="宋体" w:cs="宋体"/>
          <w:b w:val="0"/>
          <w:bCs/>
          <w:sz w:val="24"/>
          <w:szCs w:val="24"/>
        </w:rPr>
        <w:t>5.★原厂质保期≥6年，过保后费率≤5%</w:t>
      </w: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1931A"/>
    <w:multiLevelType w:val="singleLevel"/>
    <w:tmpl w:val="9FE1931A"/>
    <w:lvl w:ilvl="0" w:tentative="0">
      <w:start w:val="1"/>
      <w:numFmt w:val="chineseCounting"/>
      <w:suff w:val="nothing"/>
      <w:lvlText w:val="%1、"/>
      <w:lvlJc w:val="left"/>
      <w:pPr>
        <w:ind w:left="-420" w:firstLine="420"/>
      </w:pPr>
      <w:rPr>
        <w:rFonts w:hint="eastAsia"/>
        <w:b w:val="0"/>
        <w:bCs w:val="0"/>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CBAD73EB"/>
    <w:multiLevelType w:val="singleLevel"/>
    <w:tmpl w:val="CBAD73EB"/>
    <w:lvl w:ilvl="0" w:tentative="0">
      <w:start w:val="1"/>
      <w:numFmt w:val="decimal"/>
      <w:lvlText w:val="%1."/>
      <w:lvlJc w:val="left"/>
      <w:pPr>
        <w:ind w:left="425" w:hanging="425"/>
      </w:pPr>
      <w:rPr>
        <w:rFonts w:hint="default"/>
      </w:rPr>
    </w:lvl>
  </w:abstractNum>
  <w:abstractNum w:abstractNumId="4">
    <w:nsid w:val="FC5C0EF3"/>
    <w:multiLevelType w:val="singleLevel"/>
    <w:tmpl w:val="FC5C0EF3"/>
    <w:lvl w:ilvl="0" w:tentative="0">
      <w:start w:val="1"/>
      <w:numFmt w:val="decimal"/>
      <w:lvlText w:val="%1."/>
      <w:lvlJc w:val="left"/>
      <w:pPr>
        <w:ind w:left="425" w:hanging="425"/>
      </w:pPr>
      <w:rPr>
        <w:rFonts w:hint="default"/>
      </w:rPr>
    </w:lvl>
  </w:abstractNum>
  <w:abstractNum w:abstractNumId="5">
    <w:nsid w:val="0A043DE9"/>
    <w:multiLevelType w:val="singleLevel"/>
    <w:tmpl w:val="0A043DE9"/>
    <w:lvl w:ilvl="0" w:tentative="0">
      <w:start w:val="1"/>
      <w:numFmt w:val="chineseCounting"/>
      <w:suff w:val="nothing"/>
      <w:lvlText w:val="%1、"/>
      <w:lvlJc w:val="left"/>
      <w:pPr>
        <w:ind w:left="-420" w:firstLine="420"/>
      </w:pPr>
      <w:rPr>
        <w:rFonts w:hint="eastAsia"/>
        <w:b w:val="0"/>
        <w:bCs w:val="0"/>
      </w:rPr>
    </w:lvl>
  </w:abstractNum>
  <w:abstractNum w:abstractNumId="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A6F2A67"/>
    <w:multiLevelType w:val="singleLevel"/>
    <w:tmpl w:val="5A6F2A67"/>
    <w:lvl w:ilvl="0" w:tentative="0">
      <w:start w:val="1"/>
      <w:numFmt w:val="decimal"/>
      <w:lvlText w:val="%1."/>
      <w:lvlJc w:val="left"/>
      <w:pPr>
        <w:ind w:left="425" w:hanging="425"/>
      </w:pPr>
      <w:rPr>
        <w:rFonts w:hint="default"/>
      </w:rPr>
    </w:lvl>
  </w:abstractNum>
  <w:abstractNum w:abstractNumId="8">
    <w:nsid w:val="7619D68A"/>
    <w:multiLevelType w:val="singleLevel"/>
    <w:tmpl w:val="7619D68A"/>
    <w:lvl w:ilvl="0" w:tentative="0">
      <w:start w:val="1"/>
      <w:numFmt w:val="chineseCounting"/>
      <w:suff w:val="nothing"/>
      <w:lvlText w:val="%1、"/>
      <w:lvlJc w:val="left"/>
      <w:pPr>
        <w:ind w:left="-420" w:firstLine="420"/>
      </w:pPr>
      <w:rPr>
        <w:rFonts w:hint="eastAsia"/>
        <w:b w:val="0"/>
        <w:bCs w:val="0"/>
      </w:rPr>
    </w:lvl>
  </w:abstractNum>
  <w:abstractNum w:abstractNumId="9">
    <w:nsid w:val="782115CA"/>
    <w:multiLevelType w:val="singleLevel"/>
    <w:tmpl w:val="782115CA"/>
    <w:lvl w:ilvl="0" w:tentative="0">
      <w:start w:val="1"/>
      <w:numFmt w:val="chineseCounting"/>
      <w:suff w:val="nothing"/>
      <w:lvlText w:val="%1、"/>
      <w:lvlJc w:val="left"/>
      <w:pPr>
        <w:ind w:left="-420" w:firstLine="420"/>
      </w:pPr>
      <w:rPr>
        <w:rFonts w:hint="eastAsia"/>
      </w:rPr>
    </w:lvl>
  </w:abstractNum>
  <w:abstractNum w:abstractNumId="10">
    <w:nsid w:val="7953D3C4"/>
    <w:multiLevelType w:val="singleLevel"/>
    <w:tmpl w:val="7953D3C4"/>
    <w:lvl w:ilvl="0" w:tentative="0">
      <w:start w:val="1"/>
      <w:numFmt w:val="chineseCounting"/>
      <w:suff w:val="nothing"/>
      <w:lvlText w:val="%1、"/>
      <w:lvlJc w:val="left"/>
      <w:pPr>
        <w:ind w:left="-420" w:firstLine="420"/>
      </w:pPr>
      <w:rPr>
        <w:rFonts w:hint="eastAsia"/>
        <w:b w:val="0"/>
        <w:bCs w:val="0"/>
      </w:rPr>
    </w:lvl>
  </w:abstractNum>
  <w:num w:numId="1">
    <w:abstractNumId w:val="6"/>
  </w:num>
  <w:num w:numId="2">
    <w:abstractNumId w:val="1"/>
  </w:num>
  <w:num w:numId="3">
    <w:abstractNumId w:val="9"/>
  </w:num>
  <w:num w:numId="4">
    <w:abstractNumId w:val="4"/>
  </w:num>
  <w:num w:numId="5">
    <w:abstractNumId w:val="2"/>
  </w:num>
  <w:num w:numId="6">
    <w:abstractNumId w:val="7"/>
  </w:num>
  <w:num w:numId="7">
    <w:abstractNumId w:val="10"/>
  </w:num>
  <w:num w:numId="8">
    <w:abstractNumId w:val="0"/>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437285"/>
    <w:rsid w:val="07C20BED"/>
    <w:rsid w:val="08443457"/>
    <w:rsid w:val="08FD6983"/>
    <w:rsid w:val="0A7753AE"/>
    <w:rsid w:val="0BDF2CAF"/>
    <w:rsid w:val="0BF00DA4"/>
    <w:rsid w:val="0EF02652"/>
    <w:rsid w:val="10FE325A"/>
    <w:rsid w:val="11EB0F89"/>
    <w:rsid w:val="129544B2"/>
    <w:rsid w:val="172E1D4B"/>
    <w:rsid w:val="19BC5BE6"/>
    <w:rsid w:val="19DC576F"/>
    <w:rsid w:val="1A5F06D7"/>
    <w:rsid w:val="1B09545F"/>
    <w:rsid w:val="1DBC650F"/>
    <w:rsid w:val="1E257387"/>
    <w:rsid w:val="1E4F1A12"/>
    <w:rsid w:val="206F557C"/>
    <w:rsid w:val="21CA6472"/>
    <w:rsid w:val="22AA393E"/>
    <w:rsid w:val="24C25007"/>
    <w:rsid w:val="2583534C"/>
    <w:rsid w:val="262A7ACF"/>
    <w:rsid w:val="26861299"/>
    <w:rsid w:val="271D349F"/>
    <w:rsid w:val="27512BE3"/>
    <w:rsid w:val="2B2963D3"/>
    <w:rsid w:val="2E095F27"/>
    <w:rsid w:val="2E287082"/>
    <w:rsid w:val="2E6E18BF"/>
    <w:rsid w:val="2E884201"/>
    <w:rsid w:val="2F2C5770"/>
    <w:rsid w:val="34EE008B"/>
    <w:rsid w:val="352B33FC"/>
    <w:rsid w:val="35805CB4"/>
    <w:rsid w:val="36CA3141"/>
    <w:rsid w:val="38593614"/>
    <w:rsid w:val="39301A51"/>
    <w:rsid w:val="3BF15DAC"/>
    <w:rsid w:val="3DA4759C"/>
    <w:rsid w:val="3DFE745B"/>
    <w:rsid w:val="3E2B711B"/>
    <w:rsid w:val="3E2D1012"/>
    <w:rsid w:val="3FAD649C"/>
    <w:rsid w:val="409018AF"/>
    <w:rsid w:val="40E94034"/>
    <w:rsid w:val="412709D8"/>
    <w:rsid w:val="41627833"/>
    <w:rsid w:val="416D419A"/>
    <w:rsid w:val="421443FB"/>
    <w:rsid w:val="427239F0"/>
    <w:rsid w:val="43426C26"/>
    <w:rsid w:val="44E76487"/>
    <w:rsid w:val="4535060E"/>
    <w:rsid w:val="473A03ED"/>
    <w:rsid w:val="49B25227"/>
    <w:rsid w:val="4B863339"/>
    <w:rsid w:val="4B977F95"/>
    <w:rsid w:val="4CEE1CF2"/>
    <w:rsid w:val="4D25098E"/>
    <w:rsid w:val="4D77632F"/>
    <w:rsid w:val="4E7C3473"/>
    <w:rsid w:val="501778F7"/>
    <w:rsid w:val="52C021AE"/>
    <w:rsid w:val="5371335C"/>
    <w:rsid w:val="5389510F"/>
    <w:rsid w:val="54173282"/>
    <w:rsid w:val="55752B57"/>
    <w:rsid w:val="56E97E3E"/>
    <w:rsid w:val="59A549DC"/>
    <w:rsid w:val="5BB838A1"/>
    <w:rsid w:val="5CF501E7"/>
    <w:rsid w:val="5E4E4400"/>
    <w:rsid w:val="5E5E67D4"/>
    <w:rsid w:val="60BA47AE"/>
    <w:rsid w:val="63D92820"/>
    <w:rsid w:val="64917820"/>
    <w:rsid w:val="685F15E7"/>
    <w:rsid w:val="690540BF"/>
    <w:rsid w:val="6A0856B9"/>
    <w:rsid w:val="6C146FEA"/>
    <w:rsid w:val="6CE12E64"/>
    <w:rsid w:val="6CEA0C57"/>
    <w:rsid w:val="6D024D8C"/>
    <w:rsid w:val="6DEB5EFA"/>
    <w:rsid w:val="6ECC7A0D"/>
    <w:rsid w:val="70EA395C"/>
    <w:rsid w:val="71C45194"/>
    <w:rsid w:val="731B7C4F"/>
    <w:rsid w:val="7397006E"/>
    <w:rsid w:val="740D6797"/>
    <w:rsid w:val="75CC49D7"/>
    <w:rsid w:val="777432BE"/>
    <w:rsid w:val="77C35AEB"/>
    <w:rsid w:val="79715BD1"/>
    <w:rsid w:val="7A5944E4"/>
    <w:rsid w:val="7BAB3F8B"/>
    <w:rsid w:val="7C000158"/>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2"/>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2"/>
    <w:qFormat/>
    <w:uiPriority w:val="0"/>
    <w:rPr>
      <w:rFonts w:ascii="宋体" w:hAnsi="Times New Roman" w:eastAsia="宋体" w:cs="Times New Roman"/>
      <w:sz w:val="18"/>
      <w:szCs w:val="18"/>
    </w:rPr>
  </w:style>
  <w:style w:type="paragraph" w:styleId="14">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5"/>
    <w:qFormat/>
    <w:uiPriority w:val="0"/>
    <w:rPr>
      <w:rFonts w:ascii="Times New Roman" w:hAnsi="Times New Roman" w:eastAsia="宋体" w:cs="Times New Roman"/>
      <w:sz w:val="48"/>
      <w:szCs w:val="48"/>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3"/>
    <w:qFormat/>
    <w:uiPriority w:val="0"/>
    <w:rPr>
      <w:rFonts w:ascii="Times New Roman" w:hAnsi="Times New Roman" w:eastAsia="宋体" w:cs="Times New Roman"/>
      <w:b/>
      <w:kern w:val="44"/>
      <w:sz w:val="44"/>
      <w:szCs w:val="20"/>
    </w:rPr>
  </w:style>
  <w:style w:type="character" w:customStyle="1" w:styleId="42">
    <w:name w:val="标题 2 Char"/>
    <w:basedOn w:val="33"/>
    <w:link w:val="4"/>
    <w:qFormat/>
    <w:uiPriority w:val="0"/>
    <w:rPr>
      <w:rFonts w:ascii="Arial" w:hAnsi="Arial" w:eastAsia="黑体" w:cs="Times New Roman"/>
      <w:b/>
      <w:bCs/>
      <w:sz w:val="32"/>
      <w:szCs w:val="32"/>
    </w:rPr>
  </w:style>
  <w:style w:type="character" w:customStyle="1" w:styleId="43">
    <w:name w:val="标题 3 Char"/>
    <w:basedOn w:val="33"/>
    <w:link w:val="5"/>
    <w:qFormat/>
    <w:uiPriority w:val="0"/>
    <w:rPr>
      <w:rFonts w:ascii="Times New Roman" w:hAnsi="Times New Roman" w:eastAsia="宋体" w:cs="Times New Roman"/>
      <w:b/>
      <w:sz w:val="32"/>
      <w:szCs w:val="20"/>
    </w:rPr>
  </w:style>
  <w:style w:type="character" w:customStyle="1" w:styleId="44">
    <w:name w:val="标题 4 Char"/>
    <w:basedOn w:val="33"/>
    <w:link w:val="7"/>
    <w:qFormat/>
    <w:uiPriority w:val="0"/>
    <w:rPr>
      <w:rFonts w:ascii="Arial" w:hAnsi="Arial" w:eastAsia="黑体" w:cs="Times New Roman"/>
      <w:b/>
      <w:bCs/>
      <w:sz w:val="28"/>
      <w:szCs w:val="28"/>
    </w:rPr>
  </w:style>
  <w:style w:type="character" w:customStyle="1" w:styleId="45">
    <w:name w:val="标题 5 Char"/>
    <w:basedOn w:val="33"/>
    <w:link w:val="8"/>
    <w:qFormat/>
    <w:uiPriority w:val="0"/>
    <w:rPr>
      <w:rFonts w:ascii="Times New Roman" w:hAnsi="Times New Roman" w:eastAsia="宋体" w:cs="Times New Roman"/>
      <w:b/>
      <w:bCs/>
      <w:sz w:val="28"/>
      <w:szCs w:val="28"/>
    </w:rPr>
  </w:style>
  <w:style w:type="character" w:customStyle="1" w:styleId="46">
    <w:name w:val="标题 6 Char"/>
    <w:basedOn w:val="33"/>
    <w:link w:val="9"/>
    <w:qFormat/>
    <w:uiPriority w:val="0"/>
    <w:rPr>
      <w:rFonts w:ascii="Arial" w:hAnsi="Arial" w:eastAsia="黑体" w:cs="Times New Roman"/>
      <w:b/>
      <w:bCs/>
      <w:sz w:val="24"/>
      <w:szCs w:val="24"/>
    </w:rPr>
  </w:style>
  <w:style w:type="character" w:customStyle="1" w:styleId="47">
    <w:name w:val="标题 7 Char"/>
    <w:basedOn w:val="33"/>
    <w:link w:val="10"/>
    <w:qFormat/>
    <w:uiPriority w:val="0"/>
    <w:rPr>
      <w:rFonts w:ascii="Times New Roman" w:hAnsi="Times New Roman" w:eastAsia="宋体" w:cs="Times New Roman"/>
      <w:b/>
      <w:bCs/>
      <w:sz w:val="24"/>
      <w:szCs w:val="24"/>
    </w:rPr>
  </w:style>
  <w:style w:type="character" w:customStyle="1" w:styleId="48">
    <w:name w:val="标题 8 Char"/>
    <w:basedOn w:val="33"/>
    <w:link w:val="11"/>
    <w:qFormat/>
    <w:uiPriority w:val="0"/>
    <w:rPr>
      <w:rFonts w:ascii="Arial" w:hAnsi="Arial" w:eastAsia="黑体" w:cs="Times New Roman"/>
      <w:sz w:val="24"/>
      <w:szCs w:val="24"/>
    </w:rPr>
  </w:style>
  <w:style w:type="character" w:customStyle="1" w:styleId="49">
    <w:name w:val="标题 9 Char"/>
    <w:basedOn w:val="33"/>
    <w:link w:val="12"/>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5"/>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6"/>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6"/>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2"/>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4"/>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5"/>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3"/>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9196</Words>
  <Characters>10179</Characters>
  <Lines>12</Lines>
  <Paragraphs>17</Paragraphs>
  <TotalTime>1</TotalTime>
  <ScaleCrop>false</ScaleCrop>
  <LinksUpToDate>false</LinksUpToDate>
  <CharactersWithSpaces>10304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2023-07-23T23:46:30Z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F52D24A478984F87A5CFA8D6073A2D72_13</vt:lpwstr>
  </property>
</Properties>
</file>