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心电图机等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24</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3</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w:t>
      </w:r>
      <w:r>
        <w:rPr>
          <w:rFonts w:hint="eastAsia" w:ascii="宋体" w:hAnsi="宋体" w:eastAsia="宋体" w:cs="Times New Roman"/>
          <w:sz w:val="24"/>
          <w:szCs w:val="24"/>
          <w:lang w:val="en-US" w:eastAsia="zh-CN"/>
        </w:rPr>
        <w:t>询价</w:t>
      </w:r>
      <w:r>
        <w:rPr>
          <w:rFonts w:hint="eastAsia" w:ascii="宋体" w:hAnsi="宋体" w:eastAsia="宋体" w:cs="Times New Roman"/>
          <w:sz w:val="24"/>
          <w:szCs w:val="24"/>
        </w:rPr>
        <w:t>采购的方式邀请合格的供应商就下列所提供的货物和相关服务提交密封询价文件。</w:t>
      </w:r>
    </w:p>
    <w:p>
      <w:pPr>
        <w:keepNext w:val="0"/>
        <w:keepLines w:val="0"/>
        <w:pageBreakBefore w:val="0"/>
        <w:widowControl w:val="0"/>
        <w:kinsoku/>
        <w:wordWrap/>
        <w:overflowPunct/>
        <w:topLinePunct w:val="0"/>
        <w:autoSpaceDE w:val="0"/>
        <w:autoSpaceDN w:val="0"/>
        <w:bidi w:val="0"/>
        <w:snapToGrid/>
        <w:spacing w:line="360" w:lineRule="auto"/>
        <w:ind w:firstLine="240" w:firstLineChars="100"/>
        <w:textAlignment w:val="auto"/>
        <w:rPr>
          <w:rFonts w:hint="eastAsia" w:ascii="宋体" w:hAnsi="宋体" w:eastAsia="宋体" w:cs="宋体"/>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r>
        <w:rPr>
          <w:rFonts w:hint="eastAsia"/>
          <w:lang w:val="en-US" w:eastAsia="zh-CN"/>
        </w:rPr>
        <w:t>包一：心</w:t>
      </w:r>
      <w:r>
        <w:rPr>
          <w:rFonts w:hint="eastAsia" w:ascii="宋体" w:hAnsi="宋体" w:eastAsia="宋体" w:cs="宋体"/>
          <w:lang w:val="en-US" w:eastAsia="zh-CN"/>
        </w:rPr>
        <w:t>电图机</w:t>
      </w:r>
    </w:p>
    <w:p>
      <w:pPr>
        <w:pStyle w:val="2"/>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包二：全自动化学发光酶免分析仪</w:t>
      </w:r>
    </w:p>
    <w:p>
      <w:pPr>
        <w:pStyle w:val="54"/>
        <w:keepNext w:val="0"/>
        <w:keepLines w:val="0"/>
        <w:pageBreakBefore w:val="0"/>
        <w:widowControl w:val="0"/>
        <w:kinsoku/>
        <w:wordWrap/>
        <w:overflowPunct/>
        <w:topLinePunct w:val="0"/>
        <w:bidi w:val="0"/>
        <w:snapToGrid/>
        <w:spacing w:line="360" w:lineRule="auto"/>
        <w:ind w:firstLine="2100" w:firstLineChars="1000"/>
        <w:jc w:val="left"/>
        <w:textAlignment w:val="auto"/>
        <w:rPr>
          <w:rFonts w:hint="eastAsia" w:ascii="宋体" w:hAnsi="宋体" w:eastAsia="宋体" w:cs="宋体"/>
        </w:rPr>
      </w:pPr>
      <w:r>
        <w:rPr>
          <w:rFonts w:hint="eastAsia" w:ascii="宋体" w:hAnsi="宋体" w:eastAsia="宋体" w:cs="宋体"/>
          <w:lang w:val="en-US" w:eastAsia="zh-CN"/>
        </w:rPr>
        <w:t>包三：全自动粪便分析仪</w:t>
      </w:r>
    </w:p>
    <w:p>
      <w:pPr>
        <w:keepNext w:val="0"/>
        <w:keepLines w:val="0"/>
        <w:pageBreakBefore w:val="0"/>
        <w:widowControl w:val="0"/>
        <w:kinsoku/>
        <w:wordWrap/>
        <w:overflowPunct/>
        <w:topLinePunct w:val="0"/>
        <w:autoSpaceDE w:val="0"/>
        <w:autoSpaceDN w:val="0"/>
        <w:bidi w:val="0"/>
        <w:snapToGrid/>
        <w:spacing w:line="360" w:lineRule="auto"/>
        <w:ind w:firstLine="2100" w:firstLineChars="1000"/>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包四：微量元</w:t>
      </w:r>
      <w:r>
        <w:rPr>
          <w:rFonts w:hint="eastAsia" w:ascii="宋体" w:hAnsi="宋体" w:eastAsia="宋体" w:cs="宋体"/>
          <w:sz w:val="21"/>
          <w:szCs w:val="21"/>
          <w:lang w:val="en-US" w:eastAsia="zh-CN"/>
        </w:rPr>
        <w:t>素分析仪</w:t>
      </w:r>
    </w:p>
    <w:p>
      <w:pPr>
        <w:keepNext w:val="0"/>
        <w:keepLines w:val="0"/>
        <w:pageBreakBefore w:val="0"/>
        <w:widowControl w:val="0"/>
        <w:kinsoku/>
        <w:wordWrap/>
        <w:overflowPunct/>
        <w:topLinePunct w:val="0"/>
        <w:autoSpaceDE w:val="0"/>
        <w:autoSpaceDN w:val="0"/>
        <w:bidi w:val="0"/>
        <w:snapToGrid/>
        <w:spacing w:line="360" w:lineRule="auto"/>
        <w:ind w:firstLine="2100" w:firstLineChars="10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包五：4度医用冰箱</w:t>
      </w:r>
    </w:p>
    <w:p>
      <w:pPr>
        <w:keepNext w:val="0"/>
        <w:keepLines w:val="0"/>
        <w:pageBreakBefore w:val="0"/>
        <w:widowControl w:val="0"/>
        <w:kinsoku/>
        <w:wordWrap/>
        <w:overflowPunct/>
        <w:topLinePunct w:val="0"/>
        <w:autoSpaceDE w:val="0"/>
        <w:autoSpaceDN w:val="0"/>
        <w:bidi w:val="0"/>
        <w:snapToGrid/>
        <w:spacing w:line="360" w:lineRule="auto"/>
        <w:ind w:firstLine="2100" w:firstLineChars="10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包六：手机清洗注油机</w:t>
      </w:r>
    </w:p>
    <w:p>
      <w:pPr>
        <w:keepNext w:val="0"/>
        <w:keepLines w:val="0"/>
        <w:pageBreakBefore w:val="0"/>
        <w:widowControl w:val="0"/>
        <w:kinsoku/>
        <w:wordWrap/>
        <w:overflowPunct/>
        <w:topLinePunct w:val="0"/>
        <w:autoSpaceDE w:val="0"/>
        <w:autoSpaceDN w:val="0"/>
        <w:bidi w:val="0"/>
        <w:snapToGrid/>
        <w:spacing w:line="360" w:lineRule="auto"/>
        <w:ind w:firstLine="2100" w:firstLineChars="10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包七：</w:t>
      </w:r>
      <w:r>
        <w:rPr>
          <w:rFonts w:hint="eastAsia" w:ascii="宋体" w:hAnsi="宋体" w:eastAsia="宋体" w:cs="Times New Roman"/>
          <w:sz w:val="21"/>
          <w:szCs w:val="21"/>
          <w:lang w:val="en-US" w:eastAsia="zh-CN"/>
        </w:rPr>
        <w:t>牙科种植手机</w:t>
      </w:r>
    </w:p>
    <w:p>
      <w:pPr>
        <w:keepNext w:val="0"/>
        <w:keepLines w:val="0"/>
        <w:pageBreakBefore w:val="0"/>
        <w:widowControl w:val="0"/>
        <w:kinsoku/>
        <w:wordWrap/>
        <w:overflowPunct/>
        <w:topLinePunct w:val="0"/>
        <w:autoSpaceDE w:val="0"/>
        <w:autoSpaceDN w:val="0"/>
        <w:bidi w:val="0"/>
        <w:snapToGrid/>
        <w:spacing w:line="360" w:lineRule="auto"/>
        <w:ind w:firstLine="2100" w:firstLineChars="10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包八：MM代谢一体机</w:t>
      </w:r>
    </w:p>
    <w:p>
      <w:pPr>
        <w:keepNext w:val="0"/>
        <w:keepLines w:val="0"/>
        <w:pageBreakBefore w:val="0"/>
        <w:widowControl w:val="0"/>
        <w:kinsoku/>
        <w:wordWrap/>
        <w:overflowPunct/>
        <w:topLinePunct w:val="0"/>
        <w:autoSpaceDE w:val="0"/>
        <w:autoSpaceDN w:val="0"/>
        <w:bidi w:val="0"/>
        <w:snapToGrid/>
        <w:spacing w:line="360" w:lineRule="auto"/>
        <w:ind w:firstLine="2100" w:firstLineChars="10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包九：胰岛素泵</w:t>
      </w:r>
    </w:p>
    <w:p>
      <w:pPr>
        <w:keepNext w:val="0"/>
        <w:keepLines w:val="0"/>
        <w:pageBreakBefore w:val="0"/>
        <w:widowControl w:val="0"/>
        <w:kinsoku/>
        <w:wordWrap/>
        <w:overflowPunct/>
        <w:topLinePunct w:val="0"/>
        <w:autoSpaceDE w:val="0"/>
        <w:autoSpaceDN w:val="0"/>
        <w:bidi w:val="0"/>
        <w:snapToGrid/>
        <w:spacing w:line="360" w:lineRule="auto"/>
        <w:ind w:left="360" w:firstLine="1732" w:firstLineChars="825"/>
        <w:textAlignment w:val="auto"/>
        <w:rPr>
          <w:rFonts w:hint="default" w:asciiTheme="minorEastAsia" w:hAnsiTheme="minorEastAsia" w:cstheme="minorHAnsi"/>
          <w:b/>
          <w:sz w:val="24"/>
          <w:szCs w:val="24"/>
          <w:lang w:val="en-US" w:eastAsia="zh-CN"/>
        </w:rPr>
      </w:pPr>
      <w:r>
        <w:rPr>
          <w:rFonts w:hint="eastAsia" w:ascii="宋体" w:hAnsi="宋体" w:eastAsia="宋体" w:cs="宋体"/>
          <w:sz w:val="21"/>
          <w:szCs w:val="21"/>
          <w:lang w:val="en-US" w:eastAsia="zh-CN"/>
        </w:rPr>
        <w:t>包十：全自动尿液分析仪</w:t>
      </w:r>
      <w:r>
        <w:rPr>
          <w:rFonts w:hint="eastAsia" w:ascii="宋体" w:hAnsi="宋体" w:eastAsia="宋体" w:cs="宋体"/>
          <w:b/>
          <w:sz w:val="24"/>
          <w:szCs w:val="24"/>
          <w:lang w:val="en-US" w:eastAsia="zh-CN"/>
        </w:rPr>
        <w:t xml:space="preserve"> </w:t>
      </w:r>
      <w:r>
        <w:rPr>
          <w:rFonts w:hint="eastAsia" w:asciiTheme="minorEastAsia" w:hAnsiTheme="minorEastAsia" w:cstheme="minorHAnsi"/>
          <w:b/>
          <w:sz w:val="24"/>
          <w:szCs w:val="24"/>
          <w:lang w:val="en-US" w:eastAsia="zh-CN"/>
        </w:rPr>
        <w:t xml:space="preserve">   </w:t>
      </w:r>
    </w:p>
    <w:p>
      <w:pPr>
        <w:keepNext w:val="0"/>
        <w:keepLines w:val="0"/>
        <w:pageBreakBefore w:val="0"/>
        <w:widowControl w:val="0"/>
        <w:kinsoku/>
        <w:wordWrap/>
        <w:overflowPunct/>
        <w:topLinePunct w:val="0"/>
        <w:autoSpaceDE w:val="0"/>
        <w:autoSpaceDN w:val="0"/>
        <w:bidi w:val="0"/>
        <w:snapToGrid/>
        <w:spacing w:line="360" w:lineRule="auto"/>
        <w:ind w:left="360" w:firstLine="64" w:firstLineChars="27"/>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2</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w:t>
      </w:r>
      <w:r>
        <w:rPr>
          <w:rFonts w:hint="eastAsia" w:ascii="宋体" w:hAnsi="宋体" w:eastAsia="宋体" w:cs="Times New Roman"/>
          <w:sz w:val="24"/>
          <w:szCs w:val="24"/>
          <w:highlight w:val="none"/>
        </w:rPr>
        <w:t>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25</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29</w:t>
      </w:r>
      <w:r>
        <w:rPr>
          <w:rFonts w:hint="eastAsia" w:ascii="宋体" w:hAnsi="宋体" w:eastAsia="宋体" w:cs="Times New Roman"/>
          <w:sz w:val="24"/>
          <w:szCs w:val="24"/>
          <w:highlight w:val="none"/>
        </w:rPr>
        <w:t>日止（星</w:t>
      </w:r>
      <w:r>
        <w:rPr>
          <w:rFonts w:hint="eastAsia" w:ascii="宋体" w:hAnsi="宋体" w:eastAsia="宋体" w:cs="Times New Roman"/>
          <w:sz w:val="24"/>
          <w:szCs w:val="24"/>
        </w:rPr>
        <w:t>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7"/>
          <w:rFonts w:ascii="Times New Roman" w:hAnsi="Times New Roman" w:eastAsia="宋体"/>
          <w:sz w:val="24"/>
          <w:szCs w:val="24"/>
        </w:rPr>
        <w:t>https</w:t>
      </w:r>
      <w:r>
        <w:rPr>
          <w:rStyle w:val="37"/>
          <w:rFonts w:ascii="宋体" w:hAnsi="宋体" w:eastAsia="宋体"/>
          <w:sz w:val="24"/>
          <w:szCs w:val="24"/>
        </w:rPr>
        <w:t>://</w:t>
      </w:r>
      <w:r>
        <w:rPr>
          <w:rStyle w:val="37"/>
          <w:rFonts w:ascii="Times New Roman" w:hAnsi="Times New Roman" w:eastAsia="宋体"/>
          <w:sz w:val="24"/>
          <w:szCs w:val="24"/>
        </w:rPr>
        <w:t>www</w:t>
      </w:r>
      <w:r>
        <w:rPr>
          <w:rStyle w:val="37"/>
          <w:rFonts w:ascii="宋体" w:hAnsi="宋体" w:eastAsia="宋体"/>
          <w:sz w:val="24"/>
          <w:szCs w:val="24"/>
        </w:rPr>
        <w:t>.</w:t>
      </w:r>
      <w:r>
        <w:rPr>
          <w:rStyle w:val="37"/>
          <w:rFonts w:ascii="Times New Roman" w:hAnsi="Times New Roman" w:eastAsia="宋体"/>
          <w:sz w:val="24"/>
          <w:szCs w:val="24"/>
        </w:rPr>
        <w:t>szy</w:t>
      </w:r>
      <w:r>
        <w:rPr>
          <w:rStyle w:val="37"/>
          <w:rFonts w:ascii="宋体" w:hAnsi="宋体" w:eastAsia="宋体"/>
          <w:sz w:val="24"/>
          <w:szCs w:val="24"/>
        </w:rPr>
        <w:t>.</w:t>
      </w:r>
      <w:r>
        <w:rPr>
          <w:rStyle w:val="37"/>
          <w:rFonts w:ascii="Times New Roman" w:hAnsi="Times New Roman" w:eastAsia="宋体"/>
          <w:sz w:val="24"/>
          <w:szCs w:val="24"/>
        </w:rPr>
        <w:t>sh</w:t>
      </w:r>
      <w:r>
        <w:rPr>
          <w:rStyle w:val="37"/>
          <w:rFonts w:ascii="宋体" w:hAnsi="宋体" w:eastAsia="宋体"/>
          <w:sz w:val="24"/>
          <w:szCs w:val="24"/>
        </w:rPr>
        <w:t>.</w:t>
      </w:r>
      <w:r>
        <w:rPr>
          <w:rStyle w:val="37"/>
          <w:rFonts w:ascii="Times New Roman" w:hAnsi="Times New Roman" w:eastAsia="宋体"/>
          <w:sz w:val="24"/>
          <w:szCs w:val="24"/>
        </w:rPr>
        <w:t>cn</w:t>
      </w:r>
      <w:r>
        <w:rPr>
          <w:rStyle w:val="37"/>
          <w:rFonts w:ascii="宋体" w:hAnsi="宋体" w:eastAsia="宋体"/>
          <w:sz w:val="24"/>
          <w:szCs w:val="24"/>
        </w:rPr>
        <w:t>/</w:t>
      </w:r>
      <w:r>
        <w:rPr>
          <w:rStyle w:val="37"/>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、报名及截止时间：报</w:t>
      </w:r>
      <w:r>
        <w:rPr>
          <w:rFonts w:hint="eastAsia" w:ascii="宋体" w:hAnsi="宋体" w:eastAsia="宋体" w:cs="Times New Roman"/>
          <w:sz w:val="24"/>
          <w:szCs w:val="24"/>
          <w:highlight w:val="none"/>
        </w:rPr>
        <w:t>名信息发送至</w:t>
      </w:r>
      <w:r>
        <w:rPr>
          <w:highlight w:val="none"/>
        </w:rPr>
        <w:fldChar w:fldCharType="begin"/>
      </w:r>
      <w:r>
        <w:rPr>
          <w:highlight w:val="none"/>
        </w:rPr>
        <w:instrText xml:space="preserve"> HYPERLINK "mailto:szy_cgc@126.com" </w:instrText>
      </w:r>
      <w:r>
        <w:rPr>
          <w:highlight w:val="none"/>
        </w:rPr>
        <w:fldChar w:fldCharType="separate"/>
      </w:r>
      <w:r>
        <w:rPr>
          <w:rStyle w:val="37"/>
          <w:rFonts w:hint="eastAsia" w:ascii="宋体" w:hAnsi="宋体" w:eastAsia="宋体" w:cs="Times New Roman"/>
          <w:sz w:val="24"/>
          <w:szCs w:val="24"/>
          <w:highlight w:val="none"/>
          <w:u w:val="none"/>
        </w:rPr>
        <w:t>szy_cgc@126.com</w:t>
      </w:r>
      <w:r>
        <w:rPr>
          <w:rStyle w:val="37"/>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29</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30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00</w:t>
      </w:r>
    </w:p>
    <w:p>
      <w:pPr>
        <w:spacing w:line="360" w:lineRule="auto"/>
        <w:ind w:left="423" w:leftChars="114" w:hanging="184" w:hangingChars="77"/>
        <w:rPr>
          <w:rFonts w:hint="default" w:ascii="宋体" w:hAnsi="宋体" w:eastAsia="宋体" w:cs="Times New Roman"/>
          <w:sz w:val="24"/>
          <w:szCs w:val="24"/>
          <w:lang w:val="en-US" w:eastAsia="zh-CN"/>
        </w:rPr>
      </w:pPr>
      <w:r>
        <w:rPr>
          <w:rFonts w:hint="eastAsia" w:ascii="宋体" w:hAnsi="宋体" w:eastAsia="宋体" w:cs="Times New Roman"/>
          <w:sz w:val="24"/>
          <w:szCs w:val="24"/>
          <w:highlight w:val="none"/>
        </w:rPr>
        <w:t>地点：上海市</w:t>
      </w:r>
      <w:r>
        <w:rPr>
          <w:rFonts w:hint="eastAsia" w:ascii="宋体" w:hAnsi="宋体" w:eastAsia="宋体" w:cs="Times New Roman"/>
          <w:sz w:val="24"/>
          <w:szCs w:val="24"/>
          <w:highlight w:val="none"/>
          <w:lang w:val="en-US" w:eastAsia="zh-CN"/>
        </w:rPr>
        <w:t>嘉定区澄浏中路1855号</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w:t>
      </w:r>
      <w:r>
        <w:rPr>
          <w:rFonts w:hint="eastAsia" w:ascii="宋体" w:hAnsi="宋体" w:eastAsia="宋体" w:cs="Times New Roman"/>
          <w:sz w:val="24"/>
          <w:szCs w:val="24"/>
          <w:highlight w:val="none"/>
        </w:rPr>
        <w:t>上海市</w:t>
      </w:r>
      <w:r>
        <w:rPr>
          <w:rFonts w:hint="eastAsia" w:ascii="宋体" w:hAnsi="宋体" w:eastAsia="宋体" w:cs="Times New Roman"/>
          <w:sz w:val="24"/>
          <w:szCs w:val="24"/>
          <w:highlight w:val="none"/>
          <w:lang w:val="en-US" w:eastAsia="zh-CN"/>
        </w:rPr>
        <w:t>嘉定区澄浏中路1855号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rPr>
        <w:t>9310</w:t>
      </w:r>
    </w:p>
    <w:p>
      <w:pPr>
        <w:autoSpaceDE w:val="0"/>
        <w:autoSpaceDN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keepNext w:val="0"/>
              <w:keepLines w:val="0"/>
              <w:pageBreakBefore w:val="0"/>
              <w:widowControl w:val="0"/>
              <w:kinsoku/>
              <w:wordWrap/>
              <w:overflowPunct/>
              <w:topLinePunct w:val="0"/>
              <w:autoSpaceDE w:val="0"/>
              <w:autoSpaceDN w:val="0"/>
              <w:bidi w:val="0"/>
              <w:snapToGrid/>
              <w:spacing w:line="360" w:lineRule="auto"/>
              <w:ind w:left="360" w:firstLine="56" w:firstLineChars="27"/>
              <w:textAlignment w:val="auto"/>
              <w:rPr>
                <w:rFonts w:hint="eastAsia"/>
              </w:rPr>
            </w:pPr>
            <w:r>
              <w:rPr>
                <w:rFonts w:hint="eastAsia"/>
              </w:rPr>
              <w:t>项目名称：</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ascii="宋体" w:hAnsi="宋体" w:eastAsia="宋体" w:cs="宋体"/>
              </w:rPr>
            </w:pPr>
            <w:r>
              <w:rPr>
                <w:rFonts w:hint="eastAsia" w:ascii="宋体" w:hAnsi="宋体" w:eastAsia="宋体" w:cs="宋体"/>
                <w:lang w:val="en-US" w:eastAsia="zh-CN"/>
              </w:rPr>
              <w:t>包一：心电图机</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  包二：全自动化学发光酶免分析仪</w:t>
            </w:r>
          </w:p>
          <w:p>
            <w:pPr>
              <w:pStyle w:val="54"/>
              <w:keepNext w:val="0"/>
              <w:keepLines w:val="0"/>
              <w:pageBreakBefore w:val="0"/>
              <w:widowControl w:val="0"/>
              <w:kinsoku/>
              <w:wordWrap/>
              <w:overflowPunct/>
              <w:topLinePunct w:val="0"/>
              <w:bidi w:val="0"/>
              <w:snapToGrid/>
              <w:spacing w:line="360" w:lineRule="auto"/>
              <w:ind w:left="0" w:leftChars="0" w:firstLine="210" w:firstLineChars="100"/>
              <w:textAlignment w:val="auto"/>
              <w:rPr>
                <w:rFonts w:hint="eastAsia" w:ascii="宋体" w:hAnsi="宋体" w:eastAsia="宋体" w:cs="宋体"/>
              </w:rPr>
            </w:pPr>
            <w:r>
              <w:rPr>
                <w:rFonts w:hint="eastAsia" w:ascii="宋体" w:hAnsi="宋体" w:eastAsia="宋体" w:cs="宋体"/>
                <w:lang w:val="en-US" w:eastAsia="zh-CN"/>
              </w:rPr>
              <w:t>包三：全自动粪便分析仪</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包四：微量元素分析仪</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包五：4度医用冰箱</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包六：手机清洗注油机</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包七：</w:t>
            </w:r>
            <w:r>
              <w:rPr>
                <w:rFonts w:hint="eastAsia" w:ascii="宋体" w:hAnsi="宋体" w:eastAsia="宋体" w:cs="Times New Roman"/>
                <w:sz w:val="21"/>
                <w:szCs w:val="21"/>
                <w:lang w:val="en-US" w:eastAsia="zh-CN"/>
              </w:rPr>
              <w:t>牙科种植手机</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包八：MMC代谢一体机</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包九：胰岛素泵</w:t>
            </w:r>
          </w:p>
          <w:p>
            <w:pPr>
              <w:keepNext w:val="0"/>
              <w:keepLines w:val="0"/>
              <w:pageBreakBefore w:val="0"/>
              <w:widowControl w:val="0"/>
              <w:kinsoku/>
              <w:wordWrap/>
              <w:overflowPunct/>
              <w:topLinePunct w:val="0"/>
              <w:autoSpaceDE w:val="0"/>
              <w:autoSpaceDN w:val="0"/>
              <w:bidi w:val="0"/>
              <w:snapToGrid/>
              <w:spacing w:line="360" w:lineRule="auto"/>
              <w:ind w:firstLine="210" w:firstLineChars="100"/>
              <w:textAlignment w:val="auto"/>
              <w:rPr>
                <w:rFonts w:hint="default"/>
                <w:lang w:val="en-US" w:eastAsia="zh-CN"/>
              </w:rPr>
            </w:pPr>
            <w:r>
              <w:rPr>
                <w:rFonts w:hint="eastAsia" w:ascii="宋体" w:hAnsi="宋体" w:eastAsia="宋体" w:cs="宋体"/>
                <w:lang w:val="en-US" w:eastAsia="zh-CN"/>
              </w:rPr>
              <w:t>包十：全自动尿液分析仪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心电图机</w:t>
            </w:r>
            <w:r>
              <w:rPr>
                <w:rFonts w:hint="eastAsia" w:ascii="宋体" w:hAnsi="宋体" w:eastAsia="宋体" w:cs="宋体"/>
                <w:sz w:val="24"/>
                <w:szCs w:val="24"/>
                <w:lang w:val="en-US" w:eastAsia="zh-CN"/>
              </w:rPr>
              <w:t>等</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hint="default" w:ascii="宋体" w:hAnsi="宋体" w:eastAsia="宋体" w:cs="Times New Roman"/>
                <w:sz w:val="24"/>
                <w:szCs w:val="20"/>
                <w:lang w:val="en-US" w:eastAsia="zh-CN"/>
              </w:rPr>
            </w:pPr>
            <w:r>
              <w:rPr>
                <w:rFonts w:hint="eastAsia" w:ascii="宋体" w:hAnsi="宋体" w:eastAsia="宋体" w:cs="Times New Roman"/>
                <w:sz w:val="24"/>
                <w:szCs w:val="20"/>
              </w:rPr>
              <w:t>资金性质：</w:t>
            </w:r>
            <w:r>
              <w:rPr>
                <w:rFonts w:hint="eastAsia" w:ascii="宋体" w:hAnsi="宋体" w:eastAsia="宋体" w:cs="Times New Roman"/>
                <w:sz w:val="24"/>
                <w:szCs w:val="20"/>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none"/>
              </w:rPr>
              <w:t>：2023年</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澄浏中路1855号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rPr>
              <w:t>310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420" w:leftChars="0"/>
        <w:rPr>
          <w:rFonts w:hint="eastAsia" w:ascii="宋体" w:hAnsi="宋体" w:eastAsia="宋体"/>
          <w:sz w:val="24"/>
          <w:szCs w:val="24"/>
          <w:lang w:val="en-US" w:eastAsia="zh-CN"/>
        </w:rPr>
      </w:pPr>
      <w:bookmarkStart w:id="15" w:name="_Toc11326096"/>
      <w:r>
        <w:rPr>
          <w:rFonts w:hint="eastAsia" w:ascii="宋体" w:hAnsi="宋体" w:eastAsia="宋体"/>
          <w:sz w:val="24"/>
          <w:szCs w:val="24"/>
          <w:lang w:val="en-US" w:eastAsia="zh-CN"/>
        </w:rPr>
        <w:t>包一：</w:t>
      </w:r>
      <w:r>
        <w:rPr>
          <w:rFonts w:hint="eastAsia" w:ascii="宋体" w:hAnsi="宋体" w:eastAsia="宋体" w:cs="Times New Roman"/>
          <w:sz w:val="24"/>
          <w:szCs w:val="24"/>
          <w:lang w:val="en-US" w:eastAsia="zh-CN"/>
        </w:rPr>
        <w:t>心电图机</w:t>
      </w:r>
    </w:p>
    <w:p>
      <w:pPr>
        <w:pStyle w:val="54"/>
        <w:numPr>
          <w:ilvl w:val="0"/>
          <w:numId w:val="3"/>
        </w:numPr>
        <w:spacing w:line="360" w:lineRule="auto"/>
        <w:ind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心电图机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感染性疾病科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r>
        <w:rPr>
          <w:rFonts w:hint="eastAsia" w:ascii="宋体" w:hAnsi="宋体" w:eastAsia="宋体" w:cs="Times New Roman"/>
          <w:sz w:val="24"/>
          <w:szCs w:val="24"/>
          <w:lang w:val="en-US" w:eastAsia="zh-CN"/>
        </w:rPr>
        <w:t xml:space="preserve"> </w:t>
      </w:r>
    </w:p>
    <w:p>
      <w:pPr>
        <w:pStyle w:val="54"/>
        <w:numPr>
          <w:ilvl w:val="0"/>
          <w:numId w:val="0"/>
        </w:numPr>
        <w:spacing w:line="360" w:lineRule="auto"/>
        <w:ind w:left="420" w:leftChars="0"/>
        <w:rPr>
          <w:rFonts w:hint="default" w:ascii="宋体" w:hAnsi="宋体" w:eastAsia="宋体"/>
          <w:sz w:val="24"/>
          <w:szCs w:val="24"/>
          <w:lang w:val="en-US" w:eastAsia="zh-CN"/>
        </w:rPr>
      </w:pPr>
      <w:r>
        <w:rPr>
          <w:rFonts w:hint="eastAsia" w:ascii="宋体" w:hAnsi="宋体" w:eastAsia="宋体" w:cs="Times New Roman"/>
          <w:sz w:val="24"/>
          <w:szCs w:val="24"/>
          <w:lang w:val="en-US" w:eastAsia="zh-CN"/>
        </w:rPr>
        <w:t xml:space="preserve">                              （肾病科）/壹套 </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3"/>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spacing w:line="360" w:lineRule="auto"/>
        <w:ind w:left="420" w:firstLine="0" w:firstLineChars="0"/>
        <w:rPr>
          <w:rFonts w:hint="default" w:ascii="宋体" w:hAnsi="宋体" w:eastAsia="宋体"/>
          <w:sz w:val="24"/>
          <w:szCs w:val="24"/>
          <w:lang w:val="en-US" w:eastAsia="zh-CN"/>
        </w:rPr>
      </w:pPr>
      <w:r>
        <w:rPr>
          <w:rFonts w:hint="eastAsia" w:ascii="宋体" w:hAnsi="宋体" w:eastAsia="宋体"/>
          <w:sz w:val="24"/>
          <w:szCs w:val="24"/>
        </w:rPr>
        <w:t>四、交货地点：上海市</w:t>
      </w:r>
      <w:r>
        <w:rPr>
          <w:rFonts w:hint="eastAsia" w:ascii="宋体" w:hAnsi="宋体" w:eastAsia="宋体"/>
          <w:sz w:val="24"/>
          <w:szCs w:val="24"/>
          <w:lang w:val="en-US" w:eastAsia="zh-CN"/>
        </w:rPr>
        <w:t>嘉定区澄浏中路1855号</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五、</w:t>
      </w:r>
      <w:r>
        <w:rPr>
          <w:rFonts w:hint="eastAsia" w:ascii="宋体" w:hAnsi="宋体" w:eastAsia="宋体"/>
          <w:b/>
          <w:bCs/>
          <w:sz w:val="24"/>
          <w:szCs w:val="24"/>
        </w:rPr>
        <w:t>技术指标要求：</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★彩色液晶触摸显示屏（</w:t>
      </w:r>
      <w:r>
        <w:rPr>
          <w:rFonts w:hint="eastAsia" w:ascii="宋体" w:hAnsi="宋体" w:eastAsia="宋体" w:cs="宋体"/>
          <w:color w:val="auto"/>
          <w:sz w:val="24"/>
          <w:lang w:val="en-US" w:eastAsia="zh-CN"/>
        </w:rPr>
        <w:t>分辨率≥800*480，</w:t>
      </w:r>
      <w:r>
        <w:rPr>
          <w:rFonts w:hint="eastAsia" w:ascii="宋体" w:hAnsi="宋体" w:eastAsia="宋体" w:cs="宋体"/>
          <w:color w:val="auto"/>
          <w:sz w:val="24"/>
        </w:rPr>
        <w:t>带LED背光）尺寸≥6.5英寸对角线。使用≥16位像素颜色深度。</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原始采样率：每秒≥8000个样本。</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24比特模数转换，降低采样率后分辨率≤0.13</w:t>
      </w:r>
      <w:r>
        <w:rPr>
          <w:rFonts w:hint="eastAsia" w:ascii="宋体" w:hAnsi="宋体" w:eastAsia="宋体" w:cs="宋体"/>
          <w:color w:val="auto"/>
          <w:sz w:val="24"/>
          <w:lang w:val="en-US" w:eastAsia="zh-CN"/>
        </w:rPr>
        <w:t>毫伏</w:t>
      </w:r>
      <w:r>
        <w:rPr>
          <w:rFonts w:hint="eastAsia" w:ascii="宋体" w:hAnsi="宋体" w:eastAsia="宋体" w:cs="宋体"/>
          <w:color w:val="auto"/>
          <w:sz w:val="24"/>
        </w:rPr>
        <w:t>。</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所有导联同步采样，通道间时差小于10</w:t>
      </w:r>
      <w:r>
        <w:rPr>
          <w:rFonts w:hint="eastAsia" w:ascii="宋体" w:hAnsi="宋体" w:eastAsia="宋体" w:cs="宋体"/>
          <w:color w:val="auto"/>
          <w:sz w:val="24"/>
          <w:lang w:val="en-US" w:eastAsia="zh-CN"/>
        </w:rPr>
        <w:t>毫秒</w:t>
      </w:r>
      <w:r>
        <w:rPr>
          <w:rFonts w:hint="eastAsia" w:ascii="宋体" w:hAnsi="宋体" w:eastAsia="宋体" w:cs="宋体"/>
          <w:color w:val="auto"/>
          <w:sz w:val="24"/>
        </w:rPr>
        <w:t>。</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有事件标志功能。</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有全息功能。</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配有</w:t>
      </w:r>
      <w:r>
        <w:rPr>
          <w:rFonts w:hint="eastAsia" w:ascii="宋体" w:hAnsi="宋体" w:eastAsia="宋体" w:cs="宋体"/>
          <w:color w:val="auto"/>
          <w:sz w:val="24"/>
        </w:rPr>
        <w:t>定时ECG功能。</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12导联报告格式：至少满足3×4（1R,3R），3×4，1R 8ST,3×4，1R 10ST，6×2，全景12，12×1。</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★至少具备ST Map报告格式</w:t>
      </w:r>
    </w:p>
    <w:p>
      <w:pPr>
        <w:numPr>
          <w:ilvl w:val="0"/>
          <w:numId w:val="4"/>
        </w:numPr>
        <w:spacing w:line="360" w:lineRule="auto"/>
        <w:rPr>
          <w:rFonts w:hint="eastAsia" w:ascii="宋体" w:hAnsi="宋体" w:eastAsia="宋体" w:cs="宋体"/>
          <w:sz w:val="24"/>
        </w:rPr>
      </w:pPr>
      <w:r>
        <w:rPr>
          <w:rFonts w:hint="eastAsia" w:ascii="宋体" w:hAnsi="宋体" w:eastAsia="宋体" w:cs="宋体"/>
          <w:color w:val="auto"/>
          <w:sz w:val="24"/>
        </w:rPr>
        <w:t>存储格式：至少具备XML和PDF格</w:t>
      </w:r>
      <w:r>
        <w:rPr>
          <w:rFonts w:hint="eastAsia" w:ascii="宋体" w:hAnsi="宋体" w:eastAsia="宋体" w:cs="宋体"/>
          <w:sz w:val="24"/>
        </w:rPr>
        <w:t>式。</w:t>
      </w:r>
    </w:p>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内部可存储≥200份心电图报告。</w:t>
      </w:r>
    </w:p>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性别分析，可将女性V2、V3导联的ST段抬高标准降低≤0.15mv。</w:t>
      </w:r>
    </w:p>
    <w:p>
      <w:pPr>
        <w:numPr>
          <w:ilvl w:val="0"/>
          <w:numId w:val="4"/>
        </w:numPr>
        <w:spacing w:line="360" w:lineRule="auto"/>
        <w:rPr>
          <w:rFonts w:hint="eastAsia" w:ascii="宋体" w:hAnsi="宋体" w:eastAsia="宋体" w:cs="宋体"/>
          <w:sz w:val="24"/>
        </w:rPr>
      </w:pPr>
      <w:r>
        <w:rPr>
          <w:rFonts w:hint="eastAsia" w:ascii="宋体" w:hAnsi="宋体" w:eastAsia="宋体" w:cs="宋体"/>
          <w:sz w:val="24"/>
        </w:rPr>
        <w:t>起搏器自动分析，≥4种可调节的起搏检测选项，可以在起搏器程控时同步采集心电图。</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具有≥ 19种导联错接检测。</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电量：单次充电可打印≥300个ECG报告，</w:t>
      </w:r>
      <w:r>
        <w:rPr>
          <w:rFonts w:hint="eastAsia" w:ascii="宋体" w:hAnsi="宋体" w:eastAsia="宋体" w:cs="宋体"/>
          <w:color w:val="auto"/>
          <w:sz w:val="24"/>
          <w:lang w:val="en-US" w:eastAsia="zh-CN"/>
        </w:rPr>
        <w:t>且</w:t>
      </w:r>
      <w:r>
        <w:rPr>
          <w:rFonts w:hint="eastAsia" w:ascii="宋体" w:hAnsi="宋体" w:eastAsia="宋体" w:cs="宋体"/>
          <w:color w:val="auto"/>
          <w:sz w:val="24"/>
        </w:rPr>
        <w:t>单次充电可持续工作≥10小时。</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充电时间：≤4小时充满。</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配有打印机功能。</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配有无线联网功能。</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重量：≤2.6KG（含主机和电池）。</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具备有线、无线联网功能、台车、扫码枪。</w:t>
      </w:r>
    </w:p>
    <w:p>
      <w:pPr>
        <w:numPr>
          <w:ilvl w:val="0"/>
          <w:numId w:val="4"/>
        </w:numPr>
        <w:spacing w:line="360" w:lineRule="auto"/>
        <w:rPr>
          <w:rFonts w:hint="eastAsia" w:ascii="宋体" w:hAnsi="宋体" w:eastAsia="宋体" w:cs="宋体"/>
          <w:color w:val="auto"/>
          <w:sz w:val="24"/>
        </w:rPr>
      </w:pPr>
      <w:r>
        <w:rPr>
          <w:rFonts w:hint="eastAsia" w:ascii="宋体" w:hAnsi="宋体" w:eastAsia="宋体" w:cs="宋体"/>
          <w:color w:val="auto"/>
          <w:sz w:val="24"/>
        </w:rPr>
        <w:t>★原厂保修≥5年，包含主机和配件，出保后年保修费用≤</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报价的</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p>
    <w:p>
      <w:pPr>
        <w:keepNext/>
        <w:keepLines/>
        <w:autoSpaceDE w:val="0"/>
        <w:autoSpaceDN w:val="0"/>
        <w:spacing w:before="260" w:after="260" w:line="360" w:lineRule="auto"/>
        <w:jc w:val="left"/>
        <w:outlineLvl w:val="2"/>
        <w:rPr>
          <w:rFonts w:ascii="宋体" w:hAnsi="宋体" w:eastAsia="宋体" w:cs="Times New Roman"/>
          <w:b/>
          <w:sz w:val="28"/>
          <w:szCs w:val="20"/>
        </w:rPr>
      </w:pPr>
    </w:p>
    <w:p>
      <w:pPr>
        <w:rPr>
          <w:rFonts w:hint="eastAsia" w:ascii="宋体" w:hAnsi="宋体" w:eastAsia="宋体"/>
          <w:sz w:val="24"/>
          <w:szCs w:val="24"/>
          <w:lang w:val="en-US" w:eastAsia="zh-CN"/>
        </w:rPr>
      </w:pPr>
      <w:r>
        <w:rPr>
          <w:rFonts w:hint="eastAsia" w:ascii="宋体" w:hAnsi="宋体" w:eastAsia="宋体"/>
          <w:sz w:val="24"/>
          <w:szCs w:val="24"/>
          <w:lang w:val="en-US" w:eastAsia="zh-CN"/>
        </w:rPr>
        <w:br w:type="page"/>
      </w:r>
    </w:p>
    <w:p>
      <w:pPr>
        <w:pStyle w:val="54"/>
        <w:numPr>
          <w:ilvl w:val="0"/>
          <w:numId w:val="0"/>
        </w:numPr>
        <w:spacing w:line="360" w:lineRule="auto"/>
        <w:ind w:left="420" w:leftChars="0"/>
        <w:rPr>
          <w:rFonts w:hint="eastAsia" w:ascii="宋体" w:hAnsi="宋体" w:eastAsia="宋体"/>
          <w:sz w:val="24"/>
          <w:szCs w:val="24"/>
          <w:lang w:val="en-US" w:eastAsia="zh-CN"/>
        </w:rPr>
      </w:pPr>
      <w:r>
        <w:rPr>
          <w:rFonts w:hint="eastAsia" w:ascii="宋体" w:hAnsi="宋体" w:eastAsia="宋体"/>
          <w:sz w:val="24"/>
          <w:szCs w:val="24"/>
          <w:lang w:val="en-US" w:eastAsia="zh-CN"/>
        </w:rPr>
        <w:t>包二：</w:t>
      </w:r>
      <w:r>
        <w:rPr>
          <w:rFonts w:hint="eastAsia" w:ascii="宋体" w:hAnsi="宋体" w:eastAsia="宋体" w:cs="Times New Roman"/>
          <w:sz w:val="24"/>
          <w:szCs w:val="24"/>
          <w:lang w:val="en-US" w:eastAsia="zh-CN"/>
        </w:rPr>
        <w:t>全自动化学发光酶免分析仪</w:t>
      </w:r>
    </w:p>
    <w:p>
      <w:pPr>
        <w:pStyle w:val="54"/>
        <w:numPr>
          <w:ilvl w:val="0"/>
          <w:numId w:val="5"/>
        </w:numPr>
        <w:spacing w:line="360" w:lineRule="auto"/>
        <w:ind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全自动化学发光酶免分析仪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r>
        <w:rPr>
          <w:rFonts w:hint="eastAsia" w:ascii="宋体" w:hAnsi="宋体" w:eastAsia="宋体" w:cs="Times New Roman"/>
          <w:sz w:val="24"/>
          <w:szCs w:val="24"/>
          <w:lang w:val="en-US" w:eastAsia="zh-CN"/>
        </w:rPr>
        <w:t xml:space="preserve"> </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spacing w:line="360" w:lineRule="auto"/>
        <w:ind w:left="420" w:firstLine="0" w:firstLineChars="0"/>
        <w:rPr>
          <w:rFonts w:hint="default" w:ascii="宋体" w:hAnsi="宋体" w:eastAsia="宋体"/>
          <w:sz w:val="24"/>
          <w:szCs w:val="24"/>
          <w:lang w:val="en-US" w:eastAsia="zh-CN"/>
        </w:rPr>
      </w:pPr>
      <w:r>
        <w:rPr>
          <w:rFonts w:hint="eastAsia" w:ascii="宋体" w:hAnsi="宋体" w:eastAsia="宋体"/>
          <w:sz w:val="24"/>
          <w:szCs w:val="24"/>
        </w:rPr>
        <w:t>四、交货地点：上海市</w:t>
      </w:r>
      <w:r>
        <w:rPr>
          <w:rFonts w:hint="eastAsia" w:ascii="宋体" w:hAnsi="宋体" w:eastAsia="宋体"/>
          <w:sz w:val="24"/>
          <w:szCs w:val="24"/>
          <w:lang w:val="en-US" w:eastAsia="zh-CN"/>
        </w:rPr>
        <w:t>嘉定区澄浏中路1855号</w:t>
      </w:r>
    </w:p>
    <w:p>
      <w:pPr>
        <w:spacing w:line="360" w:lineRule="auto"/>
        <w:ind w:firstLine="480" w:firstLineChars="200"/>
        <w:rPr>
          <w:rFonts w:hint="eastAsia" w:ascii="宋体" w:hAnsi="宋体" w:eastAsia="宋体"/>
          <w:b/>
          <w:bCs/>
          <w:sz w:val="24"/>
          <w:szCs w:val="24"/>
        </w:rPr>
      </w:pPr>
      <w:r>
        <w:rPr>
          <w:rFonts w:hint="eastAsia" w:ascii="宋体" w:hAnsi="宋体" w:eastAsia="宋体"/>
          <w:sz w:val="24"/>
          <w:szCs w:val="24"/>
        </w:rPr>
        <w:t>五、</w:t>
      </w:r>
      <w:r>
        <w:rPr>
          <w:rFonts w:hint="eastAsia" w:ascii="宋体" w:hAnsi="宋体" w:eastAsia="宋体"/>
          <w:b/>
          <w:bCs/>
          <w:sz w:val="24"/>
          <w:szCs w:val="24"/>
        </w:rPr>
        <w:t>技术指标要求：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★用于真菌感染病人的早期辅助诊断、感染程度检测</w:t>
      </w:r>
      <w:r>
        <w:rPr>
          <w:rFonts w:hint="eastAsia" w:ascii="宋体" w:hAnsi="宋体" w:eastAsia="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移液系统：</w:t>
      </w:r>
      <w:r>
        <w:rPr>
          <w:rFonts w:hint="eastAsia" w:ascii="宋体" w:hAnsi="宋体" w:eastAsia="宋体" w:cs="宋体"/>
          <w:sz w:val="24"/>
          <w:szCs w:val="24"/>
          <w:lang w:val="en-US" w:eastAsia="zh-CN"/>
        </w:rPr>
        <w:t>≥</w:t>
      </w:r>
      <w:r>
        <w:rPr>
          <w:rFonts w:hint="eastAsia" w:ascii="宋体" w:hAnsi="宋体" w:eastAsia="宋体" w:cs="宋体"/>
          <w:sz w:val="24"/>
          <w:szCs w:val="24"/>
        </w:rPr>
        <w:t>12通道并行加样,单次12通道同时工作，使用一次性加样头，可以自动调整移液系统速度。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移液正确度和重复性</w:t>
      </w:r>
      <w:r>
        <w:rPr>
          <w:rFonts w:hint="eastAsia" w:ascii="宋体" w:hAnsi="宋体" w:eastAsia="宋体" w:cs="宋体"/>
          <w:sz w:val="24"/>
          <w:szCs w:val="24"/>
          <w:lang w:eastAsia="zh-CN"/>
        </w:rPr>
        <w:t>：</w:t>
      </w:r>
      <w:r>
        <w:rPr>
          <w:rFonts w:hint="eastAsia" w:ascii="宋体" w:hAnsi="宋体" w:eastAsia="宋体" w:cs="宋体"/>
          <w:sz w:val="24"/>
          <w:szCs w:val="24"/>
        </w:rPr>
        <w:t>液量≤10ul</w:t>
      </w:r>
      <w:r>
        <w:rPr>
          <w:rFonts w:hint="eastAsia" w:ascii="宋体" w:hAnsi="宋体" w:eastAsia="宋体" w:cs="宋体"/>
          <w:sz w:val="24"/>
          <w:szCs w:val="24"/>
          <w:lang w:eastAsia="zh-CN"/>
        </w:rPr>
        <w:t>，</w:t>
      </w:r>
      <w:r>
        <w:rPr>
          <w:rFonts w:hint="eastAsia" w:ascii="宋体" w:hAnsi="宋体" w:eastAsia="宋体" w:cs="宋体"/>
          <w:sz w:val="24"/>
          <w:szCs w:val="24"/>
        </w:rPr>
        <w:t>偏移不超过±1ul</w:t>
      </w:r>
      <w:r>
        <w:rPr>
          <w:rFonts w:hint="eastAsia" w:ascii="宋体" w:hAnsi="宋体" w:eastAsia="宋体" w:cs="宋体"/>
          <w:sz w:val="24"/>
          <w:szCs w:val="24"/>
          <w:lang w:eastAsia="zh-CN"/>
        </w:rPr>
        <w:t>，</w:t>
      </w:r>
      <w:r>
        <w:rPr>
          <w:rFonts w:hint="eastAsia" w:ascii="宋体" w:hAnsi="宋体" w:eastAsia="宋体" w:cs="宋体"/>
          <w:sz w:val="24"/>
          <w:szCs w:val="24"/>
        </w:rPr>
        <w:t>变异系数≤5%；液量10- 50ul</w:t>
      </w:r>
      <w:r>
        <w:rPr>
          <w:rFonts w:hint="eastAsia" w:ascii="宋体" w:hAnsi="宋体" w:eastAsia="宋体" w:cs="宋体"/>
          <w:sz w:val="24"/>
          <w:szCs w:val="24"/>
          <w:lang w:eastAsia="zh-CN"/>
        </w:rPr>
        <w:t>，</w:t>
      </w:r>
      <w:r>
        <w:rPr>
          <w:rFonts w:hint="eastAsia" w:ascii="宋体" w:hAnsi="宋体" w:eastAsia="宋体" w:cs="宋体"/>
          <w:sz w:val="24"/>
          <w:szCs w:val="24"/>
        </w:rPr>
        <w:t>偏移不超过±10%</w:t>
      </w:r>
      <w:r>
        <w:rPr>
          <w:rFonts w:hint="eastAsia" w:ascii="宋体" w:hAnsi="宋体" w:eastAsia="宋体" w:cs="宋体"/>
          <w:sz w:val="24"/>
          <w:szCs w:val="24"/>
          <w:lang w:eastAsia="zh-CN"/>
        </w:rPr>
        <w:t>，</w:t>
      </w:r>
      <w:r>
        <w:rPr>
          <w:rFonts w:hint="eastAsia" w:ascii="宋体" w:hAnsi="宋体" w:eastAsia="宋体" w:cs="宋体"/>
          <w:sz w:val="24"/>
          <w:szCs w:val="24"/>
        </w:rPr>
        <w:t>变异系数≤3%；液量</w:t>
      </w:r>
      <w:r>
        <w:rPr>
          <w:rFonts w:hint="eastAsia" w:ascii="宋体" w:hAnsi="宋体" w:eastAsia="宋体" w:cs="宋体"/>
          <w:sz w:val="24"/>
          <w:szCs w:val="24"/>
          <w:lang w:val="en-US" w:eastAsia="zh-CN"/>
        </w:rPr>
        <w:t>≥</w:t>
      </w:r>
      <w:r>
        <w:rPr>
          <w:rFonts w:hint="eastAsia" w:ascii="宋体" w:hAnsi="宋体" w:eastAsia="宋体" w:cs="宋体"/>
          <w:sz w:val="24"/>
          <w:szCs w:val="24"/>
        </w:rPr>
        <w:t>50ul</w:t>
      </w:r>
      <w:r>
        <w:rPr>
          <w:rFonts w:hint="eastAsia" w:ascii="宋体" w:hAnsi="宋体" w:eastAsia="宋体" w:cs="宋体"/>
          <w:sz w:val="24"/>
          <w:szCs w:val="24"/>
          <w:lang w:eastAsia="zh-CN"/>
        </w:rPr>
        <w:t>，</w:t>
      </w:r>
      <w:r>
        <w:rPr>
          <w:rFonts w:hint="eastAsia" w:ascii="宋体" w:hAnsi="宋体" w:eastAsia="宋体" w:cs="宋体"/>
          <w:sz w:val="24"/>
          <w:szCs w:val="24"/>
        </w:rPr>
        <w:t>偏移不超过±5%，变异系数≤2%。</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反应区温度准确性：±0.3摄氏度内，波动度0.3摄氏度。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孵育模块：具备</w:t>
      </w:r>
      <w:r>
        <w:rPr>
          <w:rFonts w:hint="eastAsia" w:ascii="宋体" w:hAnsi="宋体" w:eastAsia="宋体" w:cs="宋体"/>
          <w:sz w:val="24"/>
          <w:szCs w:val="24"/>
          <w:lang w:val="en-US" w:eastAsia="zh-CN"/>
        </w:rPr>
        <w:t>≥</w:t>
      </w:r>
      <w:r>
        <w:rPr>
          <w:rFonts w:hint="eastAsia" w:ascii="宋体" w:hAnsi="宋体" w:eastAsia="宋体" w:cs="宋体"/>
          <w:sz w:val="24"/>
          <w:szCs w:val="24"/>
        </w:rPr>
        <w:t>2个温度单元，高温单元孵育温度范围30-100摄氏度。低温单元孵育温度范围30-40摄氏度。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运动单元：运动机构具备静音低噪声等功能，</w:t>
      </w:r>
      <w:r>
        <w:rPr>
          <w:rFonts w:hint="eastAsia" w:ascii="宋体" w:hAnsi="宋体" w:eastAsia="宋体" w:cs="宋体"/>
          <w:sz w:val="24"/>
          <w:szCs w:val="24"/>
          <w:lang w:val="en-US" w:eastAsia="zh-CN"/>
        </w:rPr>
        <w:t>具有</w:t>
      </w:r>
      <w:r>
        <w:rPr>
          <w:rFonts w:hint="eastAsia" w:ascii="宋体" w:hAnsi="宋体" w:eastAsia="宋体" w:cs="宋体"/>
          <w:sz w:val="24"/>
          <w:szCs w:val="24"/>
        </w:rPr>
        <w:t>监测并报警。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光学检测单元：</w:t>
      </w:r>
      <w:r>
        <w:rPr>
          <w:rFonts w:hint="eastAsia" w:ascii="宋体" w:hAnsi="宋体" w:eastAsia="宋体" w:cs="宋体"/>
          <w:sz w:val="24"/>
          <w:szCs w:val="24"/>
          <w:lang w:val="en-US" w:eastAsia="zh-CN"/>
        </w:rPr>
        <w:t>至少有</w:t>
      </w:r>
      <w:r>
        <w:rPr>
          <w:rFonts w:hint="eastAsia" w:ascii="宋体" w:hAnsi="宋体" w:eastAsia="宋体" w:cs="宋体"/>
          <w:sz w:val="24"/>
          <w:szCs w:val="24"/>
        </w:rPr>
        <w:t>光电比色模块和光子计数模块</w:t>
      </w:r>
      <w:r>
        <w:rPr>
          <w:rFonts w:hint="eastAsia" w:ascii="宋体" w:hAnsi="宋体" w:eastAsia="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仪器线性：比色法≥0.99</w:t>
      </w:r>
      <w:r>
        <w:rPr>
          <w:rFonts w:hint="eastAsia" w:ascii="宋体" w:hAnsi="宋体" w:eastAsia="宋体" w:cs="宋体"/>
          <w:sz w:val="24"/>
          <w:szCs w:val="24"/>
          <w:lang w:eastAsia="zh-CN"/>
        </w:rPr>
        <w:t>，</w:t>
      </w:r>
      <w:r>
        <w:rPr>
          <w:rFonts w:hint="eastAsia" w:ascii="宋体" w:hAnsi="宋体" w:eastAsia="宋体" w:cs="宋体"/>
          <w:sz w:val="24"/>
          <w:szCs w:val="24"/>
        </w:rPr>
        <w:t>化学发光数量级≥0.99</w:t>
      </w:r>
      <w:r>
        <w:rPr>
          <w:rFonts w:hint="eastAsia" w:ascii="宋体" w:hAnsi="宋体" w:eastAsia="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清洗功能：清洗残液量≤2ul孔。</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比色法配置</w:t>
      </w:r>
      <w:r>
        <w:rPr>
          <w:rFonts w:hint="eastAsia" w:ascii="宋体" w:hAnsi="宋体" w:eastAsia="宋体" w:cs="宋体"/>
          <w:sz w:val="24"/>
          <w:szCs w:val="24"/>
          <w:lang w:val="en-US" w:eastAsia="zh-CN"/>
        </w:rPr>
        <w:t>≥</w:t>
      </w:r>
      <w:r>
        <w:rPr>
          <w:rFonts w:hint="eastAsia" w:ascii="宋体" w:hAnsi="宋体" w:eastAsia="宋体" w:cs="宋体"/>
          <w:sz w:val="24"/>
          <w:szCs w:val="24"/>
        </w:rPr>
        <w:t>2个单色光源。</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测量方式：比色法，酶免法和化学发光光子计数</w:t>
      </w:r>
      <w:r>
        <w:rPr>
          <w:rFonts w:hint="eastAsia" w:ascii="宋体" w:hAnsi="宋体" w:eastAsia="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集成前处理：能够将样本的高温煮沸离心等流程省去。</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试剂条批号检测：内置条码模块自动检测试剂条相关信息</w:t>
      </w:r>
      <w:r>
        <w:rPr>
          <w:rFonts w:hint="eastAsia" w:ascii="宋体" w:hAnsi="宋体" w:eastAsia="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样本录入</w:t>
      </w:r>
      <w:r>
        <w:rPr>
          <w:rFonts w:hint="eastAsia" w:ascii="宋体" w:hAnsi="宋体" w:eastAsia="宋体" w:cs="宋体"/>
          <w:sz w:val="24"/>
          <w:szCs w:val="24"/>
          <w:lang w:eastAsia="zh-CN"/>
        </w:rPr>
        <w:t>：</w:t>
      </w:r>
      <w:r>
        <w:rPr>
          <w:rFonts w:hint="eastAsia" w:ascii="宋体" w:hAnsi="宋体" w:eastAsia="宋体" w:cs="宋体"/>
          <w:sz w:val="24"/>
          <w:szCs w:val="24"/>
        </w:rPr>
        <w:t xml:space="preserve">使用设备自带代码模块，可以方便录入病人样本信息。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★全自动完成真菌项目试验，包括前处理、孵育、清洗、读数及结果判断全过程实验。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仪器尺寸</w:t>
      </w:r>
      <w:r>
        <w:rPr>
          <w:rFonts w:hint="eastAsia" w:ascii="宋体" w:hAnsi="宋体" w:eastAsia="宋体" w:cs="宋体"/>
          <w:sz w:val="24"/>
          <w:szCs w:val="24"/>
          <w:lang w:val="en-US" w:eastAsia="zh-CN"/>
        </w:rPr>
        <w:t>≤</w:t>
      </w:r>
      <w:r>
        <w:rPr>
          <w:rFonts w:hint="eastAsia" w:ascii="宋体" w:hAnsi="宋体" w:eastAsia="宋体" w:cs="宋体"/>
          <w:sz w:val="24"/>
          <w:szCs w:val="24"/>
        </w:rPr>
        <w:t>610*505*550，</w:t>
      </w:r>
      <w:r>
        <w:rPr>
          <w:rFonts w:hint="eastAsia" w:ascii="宋体" w:hAnsi="宋体" w:eastAsia="宋体" w:cs="宋体"/>
          <w:sz w:val="24"/>
          <w:szCs w:val="24"/>
          <w:lang w:val="en-US" w:eastAsia="zh-CN"/>
        </w:rPr>
        <w:t>重量≤</w:t>
      </w:r>
      <w:r>
        <w:rPr>
          <w:rFonts w:hint="eastAsia" w:ascii="宋体" w:hAnsi="宋体" w:eastAsia="宋体" w:cs="宋体"/>
          <w:sz w:val="24"/>
          <w:szCs w:val="24"/>
        </w:rPr>
        <w:t>47kg</w:t>
      </w:r>
      <w:r>
        <w:rPr>
          <w:rFonts w:hint="eastAsia" w:ascii="宋体" w:hAnsi="宋体" w:eastAsia="宋体" w:cs="宋体"/>
          <w:sz w:val="24"/>
          <w:szCs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电脑及软件：</w:t>
      </w:r>
      <w:r>
        <w:rPr>
          <w:rFonts w:hint="eastAsia" w:ascii="宋体" w:hAnsi="宋体" w:eastAsia="宋体" w:cs="宋体"/>
          <w:sz w:val="24"/>
          <w:szCs w:val="24"/>
          <w:lang w:val="en-US" w:eastAsia="zh-CN"/>
        </w:rPr>
        <w:t>仪器包含内置电脑及软件，</w:t>
      </w:r>
      <w:r>
        <w:rPr>
          <w:rFonts w:hint="eastAsia" w:ascii="宋体" w:hAnsi="宋体" w:eastAsia="宋体" w:cs="宋体"/>
          <w:sz w:val="24"/>
          <w:szCs w:val="24"/>
        </w:rPr>
        <w:t>支持和医院LIS系统互联。</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★整机原厂终身质保。</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br w:type="page"/>
      </w:r>
    </w:p>
    <w:p>
      <w:pPr>
        <w:pStyle w:val="54"/>
        <w:numPr>
          <w:ilvl w:val="0"/>
          <w:numId w:val="0"/>
        </w:num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包三：</w:t>
      </w:r>
      <w:r>
        <w:rPr>
          <w:rFonts w:hint="eastAsia" w:ascii="宋体" w:hAnsi="宋体" w:eastAsia="宋体" w:cs="Times New Roman"/>
          <w:sz w:val="24"/>
          <w:szCs w:val="24"/>
        </w:rPr>
        <w:t>全自动粪便分析仪</w:t>
      </w:r>
    </w:p>
    <w:p>
      <w:pPr>
        <w:pStyle w:val="54"/>
        <w:numPr>
          <w:ilvl w:val="0"/>
          <w:numId w:val="7"/>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设备名称及数量：全自动粪便分析仪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感染性疾病科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7"/>
        </w:numPr>
        <w:spacing w:line="360" w:lineRule="auto"/>
        <w:ind w:left="0"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7"/>
        </w:numPr>
        <w:spacing w:line="360" w:lineRule="auto"/>
        <w:ind w:left="0"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7"/>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0"/>
        </w:numPr>
        <w:spacing w:line="360" w:lineRule="auto"/>
        <w:ind w:left="420"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工作原理：对粪便颜色、性状，化学、免疫学项目及有形成分进行检测，</w:t>
      </w:r>
      <w:r>
        <w:rPr>
          <w:rFonts w:hint="eastAsia" w:ascii="宋体" w:hAnsi="宋体" w:eastAsia="宋体" w:cs="宋体"/>
          <w:sz w:val="24"/>
          <w:szCs w:val="24"/>
          <w:lang w:val="en-US" w:eastAsia="zh-CN"/>
        </w:rPr>
        <w:t>并</w:t>
      </w:r>
      <w:r>
        <w:rPr>
          <w:rFonts w:hint="eastAsia" w:ascii="宋体" w:hAnsi="宋体" w:eastAsia="宋体" w:cs="宋体"/>
          <w:sz w:val="24"/>
          <w:szCs w:val="24"/>
        </w:rPr>
        <w:t>分析与识别。</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检测项目：</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2.1理学指标：自动识别颜色、性状等；</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2.2有形成分：显微镜下可见的粪便标本中的所有病理有形成分；                             2.3粪便隐血：</w:t>
      </w:r>
      <w:r>
        <w:rPr>
          <w:rFonts w:hint="eastAsia" w:ascii="宋体" w:hAnsi="宋体" w:eastAsia="宋体" w:cs="宋体"/>
          <w:sz w:val="24"/>
          <w:szCs w:val="24"/>
          <w:lang w:val="en-US" w:eastAsia="zh-CN"/>
        </w:rPr>
        <w:t>可</w:t>
      </w:r>
      <w:r>
        <w:rPr>
          <w:rFonts w:hint="eastAsia" w:ascii="宋体" w:hAnsi="宋体" w:eastAsia="宋体" w:cs="宋体"/>
          <w:sz w:val="24"/>
          <w:szCs w:val="24"/>
        </w:rPr>
        <w:t>支持血红蛋白免疫法、转铁蛋白免疫法、血红蛋白-转铁蛋白免疫双联法及血红蛋白化-免双联法；                                                                   2.4其他项目：</w:t>
      </w:r>
      <w:r>
        <w:rPr>
          <w:rFonts w:hint="eastAsia" w:ascii="宋体" w:hAnsi="宋体" w:eastAsia="宋体" w:cs="宋体"/>
          <w:sz w:val="24"/>
          <w:szCs w:val="24"/>
          <w:lang w:val="en-US" w:eastAsia="zh-CN"/>
        </w:rPr>
        <w:t>可有</w:t>
      </w:r>
      <w:r>
        <w:rPr>
          <w:rFonts w:hint="eastAsia" w:ascii="宋体" w:hAnsi="宋体" w:eastAsia="宋体" w:cs="宋体"/>
          <w:sz w:val="24"/>
          <w:szCs w:val="24"/>
        </w:rPr>
        <w:t>轮状病毒、腺病毒、幽门螺杆菌、钙卫蛋白、乳铁蛋白等。</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送样装置：轨道式送样，可批处理</w:t>
      </w:r>
      <w:r>
        <w:rPr>
          <w:rFonts w:hint="eastAsia" w:ascii="宋体" w:hAnsi="宋体" w:eastAsia="宋体" w:cs="宋体"/>
          <w:sz w:val="24"/>
          <w:szCs w:val="24"/>
          <w:lang w:val="en-US" w:eastAsia="zh-CN"/>
        </w:rPr>
        <w:t>≥</w:t>
      </w:r>
      <w:r>
        <w:rPr>
          <w:rFonts w:hint="eastAsia" w:ascii="宋体" w:hAnsi="宋体" w:eastAsia="宋体" w:cs="宋体"/>
          <w:sz w:val="24"/>
          <w:szCs w:val="24"/>
        </w:rPr>
        <w:t>50个标本。</w:t>
      </w:r>
    </w:p>
    <w:p>
      <w:pPr>
        <w:pStyle w:val="129"/>
        <w:spacing w:line="480" w:lineRule="exact"/>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标本前处理：自动完成样本稀释、搅拌混匀，根据标本性状实时监控搅拌效果，自动调整搅拌时间与力度。</w:t>
      </w:r>
    </w:p>
    <w:p>
      <w:pPr>
        <w:adjustRightInd w:val="0"/>
        <w:snapToGrid w:val="0"/>
        <w:spacing w:beforeLines="30" w:afterLines="30"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智能采图：利用高速显微镜结合高速摄像，应用多层次自动聚焦技术，对标本分层进行拍照和采集目标特征参数，防止有形成分漏检。</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集中审核功能：仪器自动从CCD所拍图片中截取单个有形成分的图片，分类集中排列。</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检测卡装载：采用“子弹夹式”设计，防潮且易于装载，即插即用，无需人工装载，可不停机连续加载。</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检测项目组合：化学及免疫学检测项目可自由任选组合，支持单联卡和双联卡，一次可检测1-10个不同项目。</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计数板：采用一次性计数板，确保仪器吸取的粪便悬液锁定在密闭模块中，避免废液直接暴露在空气中。</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计数板排队沉淀：一次性可容纳</w:t>
      </w:r>
      <w:r>
        <w:rPr>
          <w:rFonts w:hint="eastAsia" w:ascii="宋体" w:hAnsi="宋体" w:eastAsia="宋体" w:cs="宋体"/>
          <w:sz w:val="24"/>
          <w:szCs w:val="24"/>
          <w:lang w:val="en-US" w:eastAsia="zh-CN"/>
        </w:rPr>
        <w:t>≥</w:t>
      </w:r>
      <w:r>
        <w:rPr>
          <w:rFonts w:hint="eastAsia" w:ascii="宋体" w:hAnsi="宋体" w:eastAsia="宋体" w:cs="宋体"/>
          <w:sz w:val="24"/>
          <w:szCs w:val="24"/>
        </w:rPr>
        <w:t>6个样本同时排队沉淀，保证粪便标本沉淀时间充分，提高图片清晰度及综合检测速度。</w:t>
      </w:r>
    </w:p>
    <w:p>
      <w:pPr>
        <w:pStyle w:val="129"/>
        <w:spacing w:line="480" w:lineRule="exact"/>
        <w:ind w:firstLine="0" w:firstLineChars="0"/>
        <w:jc w:val="left"/>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检测卡孵育：≥105个检测卡孵育位，确保检测卡孵育时间充分，结果准确。</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急诊功能：特设急诊位，急诊标本自动传送，自动检测。</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检测速度：综合速度≥90标本/小时。</w:t>
      </w:r>
    </w:p>
    <w:p>
      <w:pPr>
        <w:pStyle w:val="129"/>
        <w:spacing w:line="48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14、配有</w:t>
      </w:r>
      <w:r>
        <w:rPr>
          <w:rFonts w:hint="eastAsia" w:ascii="宋体" w:hAnsi="宋体" w:eastAsia="宋体" w:cs="宋体"/>
          <w:sz w:val="24"/>
          <w:szCs w:val="24"/>
        </w:rPr>
        <w:t>打印机</w:t>
      </w:r>
      <w:r>
        <w:rPr>
          <w:rFonts w:hint="eastAsia" w:ascii="宋体" w:hAnsi="宋体" w:eastAsia="宋体" w:cs="宋体"/>
          <w:sz w:val="24"/>
          <w:szCs w:val="24"/>
          <w:lang w:eastAsia="zh-CN"/>
        </w:rPr>
        <w:t>。</w:t>
      </w:r>
    </w:p>
    <w:p>
      <w:pPr>
        <w:pStyle w:val="129"/>
        <w:spacing w:line="48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数据接口：双向通讯接口，方便数据传输。</w:t>
      </w:r>
    </w:p>
    <w:p>
      <w:pPr>
        <w:pStyle w:val="129"/>
        <w:spacing w:line="48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数据储存量：≥20万个</w:t>
      </w:r>
      <w:r>
        <w:rPr>
          <w:rFonts w:hint="eastAsia" w:ascii="宋体" w:hAnsi="宋体" w:eastAsia="宋体" w:cs="宋体"/>
          <w:sz w:val="24"/>
          <w:szCs w:val="24"/>
          <w:lang w:val="en-US" w:eastAsia="zh-CN"/>
        </w:rPr>
        <w:t>结果。</w:t>
      </w:r>
    </w:p>
    <w:p>
      <w:pPr>
        <w:pStyle w:val="129"/>
        <w:spacing w:line="48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w:t>
      </w:r>
      <w:r>
        <w:rPr>
          <w:rFonts w:hint="eastAsia" w:ascii="宋体" w:hAnsi="宋体" w:eastAsia="宋体" w:cs="宋体"/>
          <w:sz w:val="24"/>
          <w:szCs w:val="24"/>
          <w:lang w:val="en-US" w:eastAsia="zh-CN"/>
        </w:rPr>
        <w:t>17、原厂整机终身质保。</w:t>
      </w:r>
    </w:p>
    <w:p>
      <w:pPr>
        <w:pStyle w:val="2"/>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rPr>
          <w:rFonts w:ascii="宋体" w:hAnsi="宋体" w:eastAsia="宋体" w:cs="Times New Roman"/>
          <w:b/>
          <w:sz w:val="28"/>
          <w:szCs w:val="20"/>
        </w:rPr>
      </w:pPr>
      <w:r>
        <w:rPr>
          <w:rFonts w:ascii="宋体" w:hAnsi="宋体" w:eastAsia="宋体" w:cs="Times New Roman"/>
          <w:b/>
          <w:sz w:val="28"/>
          <w:szCs w:val="20"/>
        </w:rPr>
        <w:br w:type="page"/>
      </w:r>
    </w:p>
    <w:p>
      <w:pPr>
        <w:pStyle w:val="54"/>
        <w:numPr>
          <w:ilvl w:val="0"/>
          <w:numId w:val="0"/>
        </w:numPr>
        <w:spacing w:line="360" w:lineRule="auto"/>
        <w:ind w:left="397"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包四：微量元素分析仪</w:t>
      </w:r>
    </w:p>
    <w:p>
      <w:pPr>
        <w:pStyle w:val="54"/>
        <w:numPr>
          <w:ilvl w:val="0"/>
          <w:numId w:val="8"/>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微量元素分析仪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8"/>
        </w:numPr>
        <w:spacing w:line="360" w:lineRule="auto"/>
        <w:ind w:left="0"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8"/>
        </w:numPr>
        <w:spacing w:line="360" w:lineRule="auto"/>
        <w:ind w:left="0"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8"/>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9"/>
        </w:numPr>
        <w:spacing w:line="360" w:lineRule="auto"/>
        <w:ind w:left="420" w:left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方法学：原子吸收光谱法</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光源：复合元素灯</w:t>
      </w:r>
      <w:r>
        <w:rPr>
          <w:rFonts w:hint="eastAsia" w:ascii="宋体" w:hAnsi="宋体" w:cs="宋体"/>
          <w:b w:val="0"/>
          <w:bCs w:val="0"/>
          <w:sz w:val="24"/>
          <w:szCs w:val="24"/>
          <w:lang w:val="en-US" w:eastAsia="zh-CN"/>
        </w:rPr>
        <w:t>≥2个</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可提供与仪器配套使用的全套试剂（包括检测试剂、校准品、质控品），并取得医疗器械注册认证</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检测元素种类：一次进样,可同时测试铜、锌、钙、镁、铁、钾、钠</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rPr>
        <w:t>元素含量</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安全措施：乙炔流量控制、火焰监测功能、乙炔防回火器、电磁阀断电和空气压力不足自动切断装置、燃烧器防爆装置</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pacing w:val="-8"/>
          <w:sz w:val="24"/>
          <w:szCs w:val="24"/>
          <w:lang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w:t>
      </w:r>
      <w:r>
        <w:rPr>
          <w:rFonts w:hint="eastAsia" w:ascii="宋体" w:hAnsi="宋体" w:eastAsia="宋体" w:cs="宋体"/>
          <w:b w:val="0"/>
          <w:bCs w:val="0"/>
          <w:spacing w:val="-8"/>
          <w:sz w:val="24"/>
          <w:szCs w:val="24"/>
        </w:rPr>
        <w:t>质控品：为国家二级标准物质</w:t>
      </w:r>
      <w:r>
        <w:rPr>
          <w:rFonts w:hint="eastAsia" w:ascii="宋体" w:hAnsi="宋体" w:eastAsia="宋体" w:cs="宋体"/>
          <w:b w:val="0"/>
          <w:bCs w:val="0"/>
          <w:spacing w:val="-8"/>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cs="宋体"/>
          <w:b w:val="0"/>
          <w:bCs w:val="0"/>
          <w:spacing w:val="-8"/>
          <w:sz w:val="24"/>
          <w:szCs w:val="24"/>
          <w:lang w:val="en-US" w:eastAsia="zh-CN"/>
        </w:rPr>
        <w:t>7</w:t>
      </w:r>
      <w:r>
        <w:rPr>
          <w:rFonts w:hint="eastAsia" w:ascii="宋体" w:hAnsi="宋体" w:eastAsia="宋体" w:cs="宋体"/>
          <w:b w:val="0"/>
          <w:bCs w:val="0"/>
          <w:spacing w:val="-8"/>
          <w:sz w:val="24"/>
          <w:szCs w:val="24"/>
          <w:lang w:val="en-US" w:eastAsia="zh-CN"/>
        </w:rPr>
        <w:t>、</w:t>
      </w:r>
      <w:r>
        <w:rPr>
          <w:rFonts w:hint="eastAsia" w:ascii="宋体" w:hAnsi="宋体" w:eastAsia="宋体" w:cs="宋体"/>
          <w:b w:val="0"/>
          <w:bCs w:val="0"/>
          <w:sz w:val="24"/>
          <w:szCs w:val="24"/>
        </w:rPr>
        <w:t>点火方式：自动点火</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雾化器：高效金属雾化器</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通道数</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七通道</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检测样本用量：</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40微升</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检测时间：</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5s</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精密度（CV）；铜、锌、钙、镁、铁的精密度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 xml:space="preserve"> 1.0%，钾、钠的精密度≤3.0%（Abs＞0.1）</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光学单色器：全息光栅单色器</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原子化器：预混合型100mm单缝全钛燃烧器</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波长范围：190-650nm</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光谱带宽：0.15-2.0nm</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吸光度：0-2 Abs</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基线稳定性：每30min内各线基线稳定性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rPr>
        <w:t>0.005Abs</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19</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检出限：铜的检出限≤0.02</w:t>
      </w:r>
      <w:r>
        <w:rPr>
          <w:rFonts w:hint="eastAsia" w:ascii="宋体" w:hAnsi="宋体" w:eastAsia="宋体" w:cs="宋体"/>
          <w:b w:val="0"/>
          <w:bCs w:val="0"/>
          <w:sz w:val="24"/>
          <w:szCs w:val="24"/>
          <w:lang w:val="el-GR"/>
        </w:rPr>
        <w:t>μ</w:t>
      </w:r>
      <w:r>
        <w:rPr>
          <w:rFonts w:hint="eastAsia" w:ascii="宋体" w:hAnsi="宋体" w:eastAsia="宋体" w:cs="宋体"/>
          <w:b w:val="0"/>
          <w:bCs w:val="0"/>
          <w:sz w:val="24"/>
          <w:szCs w:val="24"/>
        </w:rPr>
        <w:t>g/mL</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测量结果：自动计算、整理、存储并打印</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连接能力：可连接外部LIS软件或网络</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22、</w:t>
      </w:r>
      <w:r>
        <w:rPr>
          <w:rFonts w:hint="eastAsia" w:ascii="宋体" w:hAnsi="宋体" w:eastAsia="宋体" w:cs="宋体"/>
          <w:b w:val="0"/>
          <w:bCs w:val="0"/>
          <w:sz w:val="24"/>
          <w:szCs w:val="24"/>
          <w:lang w:val="en-US" w:eastAsia="zh-CN"/>
        </w:rPr>
        <w:t>★</w:t>
      </w:r>
      <w:r>
        <w:rPr>
          <w:rFonts w:hint="eastAsia" w:ascii="宋体" w:hAnsi="宋体" w:eastAsia="宋体"/>
          <w:sz w:val="24"/>
          <w:szCs w:val="24"/>
          <w:lang w:eastAsia="zh-CN"/>
        </w:rPr>
        <w:t>原厂整机质保</w:t>
      </w:r>
      <w:r>
        <w:rPr>
          <w:rFonts w:hint="eastAsia" w:ascii="宋体" w:hAnsi="宋体" w:eastAsia="宋体"/>
          <w:sz w:val="24"/>
          <w:szCs w:val="24"/>
          <w:lang w:val="en-US" w:eastAsia="zh-CN"/>
        </w:rPr>
        <w:t>≥8年，出保后费率≤6%</w:t>
      </w:r>
      <w:r>
        <w:rPr>
          <w:rFonts w:hint="eastAsia" w:ascii="宋体" w:hAnsi="宋体"/>
          <w:sz w:val="24"/>
          <w:szCs w:val="24"/>
          <w:lang w:val="en-US" w:eastAsia="zh-CN"/>
        </w:rPr>
        <w:t>。</w:t>
      </w: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rPr>
          <w:rFonts w:ascii="宋体" w:hAnsi="宋体" w:eastAsia="宋体" w:cs="Times New Roman"/>
          <w:b/>
          <w:sz w:val="28"/>
          <w:szCs w:val="20"/>
        </w:rPr>
      </w:pPr>
      <w:r>
        <w:rPr>
          <w:rFonts w:ascii="宋体" w:hAnsi="宋体" w:eastAsia="宋体" w:cs="Times New Roman"/>
          <w:b/>
          <w:sz w:val="28"/>
          <w:szCs w:val="20"/>
        </w:rPr>
        <w:br w:type="page"/>
      </w:r>
    </w:p>
    <w:p>
      <w:pPr>
        <w:pStyle w:val="54"/>
        <w:numPr>
          <w:ilvl w:val="0"/>
          <w:numId w:val="0"/>
        </w:numPr>
        <w:spacing w:line="360" w:lineRule="auto"/>
        <w:ind w:left="397"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包五：4度医用冰箱</w:t>
      </w:r>
    </w:p>
    <w:p>
      <w:pPr>
        <w:pStyle w:val="54"/>
        <w:numPr>
          <w:ilvl w:val="0"/>
          <w:numId w:val="10"/>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4度医用冰箱</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检验科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贰</w:t>
      </w:r>
      <w:r>
        <w:rPr>
          <w:rFonts w:hint="eastAsia" w:ascii="宋体" w:hAnsi="宋体" w:eastAsia="宋体" w:cs="Times New Roman"/>
          <w:sz w:val="24"/>
          <w:szCs w:val="24"/>
        </w:rPr>
        <w:t>套</w:t>
      </w:r>
      <w:r>
        <w:rPr>
          <w:rFonts w:hint="eastAsia" w:ascii="宋体" w:hAnsi="宋体" w:eastAsia="宋体" w:cs="Times New Roman"/>
          <w:sz w:val="24"/>
          <w:szCs w:val="24"/>
          <w:lang w:val="en-US" w:eastAsia="zh-CN"/>
        </w:rPr>
        <w:t xml:space="preserve"> </w:t>
      </w:r>
    </w:p>
    <w:p>
      <w:pPr>
        <w:pStyle w:val="54"/>
        <w:numPr>
          <w:ilvl w:val="0"/>
          <w:numId w:val="0"/>
        </w:numPr>
        <w:spacing w:line="360" w:lineRule="auto"/>
        <w:ind w:left="397"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                                （输血科1）</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0"/>
        </w:numPr>
        <w:spacing w:line="360" w:lineRule="auto"/>
        <w:ind w:left="397" w:left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（输血科2）/</w:t>
      </w:r>
      <w:r>
        <w:rPr>
          <w:rFonts w:hint="eastAsia" w:ascii="宋体" w:hAnsi="宋体" w:eastAsia="宋体"/>
          <w:sz w:val="24"/>
          <w:szCs w:val="24"/>
          <w:lang w:val="en-US" w:eastAsia="zh-CN"/>
        </w:rPr>
        <w:t>壹</w:t>
      </w:r>
      <w:r>
        <w:rPr>
          <w:rFonts w:hint="eastAsia" w:ascii="宋体" w:hAnsi="宋体" w:eastAsia="宋体" w:cs="Times New Roman"/>
          <w:sz w:val="24"/>
          <w:szCs w:val="24"/>
          <w:lang w:val="en-US" w:eastAsia="zh-CN"/>
        </w:rPr>
        <w:t>套</w:t>
      </w:r>
    </w:p>
    <w:p>
      <w:pPr>
        <w:pStyle w:val="54"/>
        <w:numPr>
          <w:ilvl w:val="0"/>
          <w:numId w:val="10"/>
        </w:numPr>
        <w:spacing w:line="360" w:lineRule="auto"/>
        <w:ind w:left="0"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0"/>
        </w:numPr>
        <w:spacing w:line="360" w:lineRule="auto"/>
        <w:ind w:left="0"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0"/>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9"/>
        </w:numPr>
        <w:spacing w:line="360" w:lineRule="auto"/>
        <w:ind w:left="420" w:left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1、工作条件至少满足：环境温度16-32℃，环境湿度：20-80%，电压：220V±10% ， 频率50±1Hz。</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2、样式：立式，单门。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3、有效容积≥330L。</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4、外部尺寸(宽*深*高mm)</w:t>
      </w:r>
      <w:r>
        <w:rPr>
          <w:rFonts w:hint="eastAsia" w:ascii="宋体" w:hAnsi="宋体" w:eastAsia="宋体" w:cs="宋体"/>
          <w:color w:val="auto"/>
          <w:sz w:val="24"/>
          <w:lang w:val="en-US" w:eastAsia="zh-CN"/>
        </w:rPr>
        <w:t>≤620*600*1950</w:t>
      </w: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5、内部尺寸(宽*深*高mm) ≥520*470*1350。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★6、双层透明保温玻璃门，电加热门体防凝露设计，至少满足80%湿度环境下无凝露。</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★7、箱体配锁，防止随意开启。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8、底部配置4个万向脚轮（带锁止功能）。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9、箱体材料不低于PCM彩板，内壁不低于HIPS塑料材质。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10、箱内配有LED照明功能。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11、提供钢丝浸塑搁架≥5个。</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12、采用压缩机，无氟制冷剂。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13、测试孔≥1个。</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14、控温：电脑温度控制系统；箱体内置精密温度传感器，控温精确稳定</w:t>
      </w:r>
      <w:r>
        <w:rPr>
          <w:rFonts w:hint="eastAsia" w:ascii="宋体" w:hAnsi="宋体" w:eastAsia="宋体" w:cs="宋体"/>
          <w:color w:val="auto"/>
          <w:sz w:val="24"/>
          <w:lang w:eastAsia="zh-CN"/>
        </w:rPr>
        <w:t>（温度精确到0.1℃</w:t>
      </w:r>
      <w:r>
        <w:rPr>
          <w:rFonts w:hint="eastAsia" w:ascii="宋体" w:hAnsi="宋体" w:eastAsia="宋体" w:cs="宋体"/>
          <w:color w:val="auto"/>
          <w:sz w:val="24"/>
          <w:lang w:val="en-US" w:eastAsia="zh-CN"/>
        </w:rPr>
        <w:t>或更优</w:t>
      </w:r>
      <w:r>
        <w:rPr>
          <w:rFonts w:hint="eastAsia" w:ascii="宋体" w:hAnsi="宋体" w:eastAsia="宋体" w:cs="宋体"/>
          <w:color w:val="auto"/>
          <w:sz w:val="24"/>
          <w:lang w:eastAsia="zh-CN"/>
        </w:rPr>
        <w:t>）</w:t>
      </w:r>
      <w:r>
        <w:rPr>
          <w:rFonts w:hint="eastAsia" w:ascii="宋体" w:hAnsi="宋体" w:eastAsia="宋体" w:cs="宋体"/>
          <w:color w:val="auto"/>
          <w:sz w:val="24"/>
        </w:rPr>
        <w:t>；智能控制风扇强制冷气循环系统，确保箱体内部温度均匀性。</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15、亮度数码显示，至少在2～8℃范围内，温度显示精度≤0.1℃。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★16、声光报警功能：至少具有高温报警、低温报警、传感器故障报警、开门报警等声光报警功能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17、门开风扇电机停止运行，门关风扇电机自动开始运行。</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18、冷凝水自动蒸发，无需手动倒水。</w:t>
      </w:r>
    </w:p>
    <w:p>
      <w:pPr>
        <w:spacing w:line="360" w:lineRule="auto"/>
        <w:rPr>
          <w:rFonts w:hint="eastAsia" w:ascii="宋体" w:hAnsi="宋体" w:eastAsia="宋体" w:cs="宋体"/>
          <w:sz w:val="24"/>
        </w:rPr>
      </w:pPr>
      <w:r>
        <w:rPr>
          <w:rFonts w:hint="eastAsia" w:ascii="宋体" w:hAnsi="宋体" w:eastAsia="宋体" w:cs="宋体"/>
          <w:sz w:val="24"/>
        </w:rPr>
        <w:t>★19、整机原厂终身质保。</w:t>
      </w:r>
    </w:p>
    <w:p>
      <w:pPr>
        <w:pStyle w:val="2"/>
        <w:rPr>
          <w:rFonts w:ascii="宋体" w:hAnsi="宋体" w:eastAsia="宋体" w:cs="Times New Roman"/>
          <w:b/>
          <w:sz w:val="28"/>
          <w:szCs w:val="20"/>
        </w:rPr>
      </w:pPr>
    </w:p>
    <w:p>
      <w:pPr>
        <w:pStyle w:val="54"/>
        <w:numPr>
          <w:ilvl w:val="0"/>
          <w:numId w:val="0"/>
        </w:numPr>
        <w:spacing w:line="360" w:lineRule="auto"/>
        <w:ind w:left="397"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包六：手机清洗注油机</w:t>
      </w:r>
    </w:p>
    <w:p>
      <w:pPr>
        <w:pStyle w:val="54"/>
        <w:numPr>
          <w:ilvl w:val="0"/>
          <w:numId w:val="11"/>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手机清洗注油机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口腔科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贰</w:t>
      </w:r>
      <w:r>
        <w:rPr>
          <w:rFonts w:hint="eastAsia" w:ascii="宋体" w:hAnsi="宋体" w:eastAsia="宋体" w:cs="Times New Roman"/>
          <w:sz w:val="24"/>
          <w:szCs w:val="24"/>
        </w:rPr>
        <w:t>套</w:t>
      </w:r>
      <w:r>
        <w:rPr>
          <w:rFonts w:hint="eastAsia" w:ascii="宋体" w:hAnsi="宋体" w:eastAsia="宋体" w:cs="Times New Roman"/>
          <w:sz w:val="24"/>
          <w:szCs w:val="24"/>
          <w:lang w:val="en-US" w:eastAsia="zh-CN"/>
        </w:rPr>
        <w:t xml:space="preserve"> </w:t>
      </w:r>
    </w:p>
    <w:p>
      <w:pPr>
        <w:pStyle w:val="54"/>
        <w:numPr>
          <w:ilvl w:val="0"/>
          <w:numId w:val="11"/>
        </w:numPr>
        <w:spacing w:line="360" w:lineRule="auto"/>
        <w:ind w:left="0"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1"/>
        </w:numPr>
        <w:spacing w:line="360" w:lineRule="auto"/>
        <w:ind w:left="0"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1"/>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1"/>
        </w:numPr>
        <w:spacing w:line="360" w:lineRule="auto"/>
        <w:ind w:left="0" w:leftChars="0" w:firstLine="397"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1、具备手机内部喷雾通路和传动部件的自动清洁程序</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2、具备轴承等传动部位的自动注油润滑功能</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3、具备进行喷雾通路和传动部件的干燥功能</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4、可任意选取高速手机、低速直、弯手机、种植、颌面外科等外科手机。</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5、★适用于各品牌的牙科种植手机、直手机、弯手机、涡轮手机、气动马达、气动洁牙机</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6、所有清洁养护工作均为自动完成。</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7、清洗及注油完成时间</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35秒</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8、压缩空气消耗</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60L/min</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bidi w:val="0"/>
        <w:snapToGrid/>
        <w:spacing w:before="5"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9、工作气压：4bar～10bar</w:t>
      </w:r>
      <w:r>
        <w:rPr>
          <w:rFonts w:hint="eastAsia" w:ascii="宋体" w:hAnsi="宋体" w:eastAsia="宋体" w:cs="宋体"/>
          <w:b w:val="0"/>
          <w:bCs/>
          <w:sz w:val="24"/>
          <w:szCs w:val="24"/>
          <w:lang w:eastAsia="zh-CN"/>
        </w:rPr>
        <w:t>。</w:t>
      </w:r>
    </w:p>
    <w:p>
      <w:pPr>
        <w:pStyle w:val="2"/>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10、★整机原厂质保≥3年，出保后无人工费，只收取配件费用。</w:t>
      </w: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br w:type="page"/>
      </w:r>
    </w:p>
    <w:p>
      <w:pPr>
        <w:pStyle w:val="54"/>
        <w:numPr>
          <w:ilvl w:val="0"/>
          <w:numId w:val="0"/>
        </w:numPr>
        <w:spacing w:line="360" w:lineRule="auto"/>
        <w:ind w:left="397"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包七：牙科种植手机</w:t>
      </w:r>
    </w:p>
    <w:p>
      <w:pPr>
        <w:pStyle w:val="54"/>
        <w:numPr>
          <w:ilvl w:val="0"/>
          <w:numId w:val="12"/>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牙科种植手机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口腔科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伍</w:t>
      </w:r>
      <w:r>
        <w:rPr>
          <w:rFonts w:hint="eastAsia" w:ascii="宋体" w:hAnsi="宋体" w:eastAsia="宋体" w:cs="Times New Roman"/>
          <w:sz w:val="24"/>
          <w:szCs w:val="24"/>
        </w:rPr>
        <w:t>套</w:t>
      </w:r>
      <w:r>
        <w:rPr>
          <w:rFonts w:hint="eastAsia" w:ascii="宋体" w:hAnsi="宋体" w:eastAsia="宋体" w:cs="Times New Roman"/>
          <w:sz w:val="24"/>
          <w:szCs w:val="24"/>
          <w:lang w:val="en-US" w:eastAsia="zh-CN"/>
        </w:rPr>
        <w:t xml:space="preserve"> </w:t>
      </w:r>
    </w:p>
    <w:p>
      <w:pPr>
        <w:pStyle w:val="54"/>
        <w:numPr>
          <w:ilvl w:val="0"/>
          <w:numId w:val="12"/>
        </w:numPr>
        <w:spacing w:line="360" w:lineRule="auto"/>
        <w:ind w:left="0" w:leftChars="0" w:firstLine="397"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2"/>
        </w:numPr>
        <w:spacing w:line="360" w:lineRule="auto"/>
        <w:ind w:left="0" w:leftChars="0" w:firstLine="397"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2"/>
        </w:numPr>
        <w:spacing w:line="360" w:lineRule="auto"/>
        <w:ind w:left="0" w:leftChars="0" w:firstLine="397"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2"/>
        </w:numPr>
        <w:spacing w:line="360" w:lineRule="auto"/>
        <w:ind w:left="0" w:leftChars="0" w:firstLine="397"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keepNext w:val="0"/>
        <w:keepLines w:val="0"/>
        <w:pageBreakBefore w:val="0"/>
        <w:widowControl w:val="0"/>
        <w:kinsoku/>
        <w:wordWrap/>
        <w:overflowPunct/>
        <w:topLinePunct w:val="0"/>
        <w:autoSpaceDE/>
        <w:autoSpaceDN/>
        <w:bidi w:val="0"/>
        <w:adjustRightInd/>
        <w:snapToGrid/>
        <w:spacing w:line="480" w:lineRule="auto"/>
        <w:ind w:left="360" w:hanging="360" w:hangingChars="150"/>
        <w:textAlignment w:val="auto"/>
        <w:rPr>
          <w:rFonts w:hint="eastAsia" w:ascii="宋体" w:hAnsi="宋体" w:eastAsia="宋体" w:cs="宋体"/>
          <w:kern w:val="0"/>
          <w:sz w:val="24"/>
          <w:szCs w:val="21"/>
          <w:lang w:val="en-US" w:eastAsia="zh-CN"/>
        </w:rPr>
      </w:pPr>
      <w:r>
        <w:rPr>
          <w:rFonts w:hint="eastAsia" w:ascii="宋体" w:hAnsi="宋体" w:eastAsia="宋体" w:cs="宋体"/>
          <w:kern w:val="0"/>
          <w:sz w:val="24"/>
          <w:szCs w:val="21"/>
        </w:rPr>
        <w:t>1、</w:t>
      </w:r>
      <w:r>
        <w:rPr>
          <w:rFonts w:hint="eastAsia" w:ascii="宋体" w:hAnsi="宋体" w:eastAsia="宋体" w:cs="宋体"/>
          <w:kern w:val="0"/>
          <w:sz w:val="24"/>
          <w:szCs w:val="21"/>
          <w:lang w:val="en-US" w:eastAsia="zh-CN"/>
        </w:rPr>
        <w:t>可拆卸的机头和机身，便于清洗。</w:t>
      </w:r>
    </w:p>
    <w:p>
      <w:pPr>
        <w:keepNext w:val="0"/>
        <w:keepLines w:val="0"/>
        <w:pageBreakBefore w:val="0"/>
        <w:widowControl w:val="0"/>
        <w:kinsoku/>
        <w:wordWrap/>
        <w:overflowPunct/>
        <w:topLinePunct w:val="0"/>
        <w:autoSpaceDE/>
        <w:autoSpaceDN/>
        <w:bidi w:val="0"/>
        <w:adjustRightInd/>
        <w:snapToGrid/>
        <w:spacing w:line="480" w:lineRule="auto"/>
        <w:ind w:left="480" w:hanging="480" w:hangingChars="200"/>
        <w:textAlignment w:val="auto"/>
        <w:rPr>
          <w:rFonts w:hint="eastAsia" w:ascii="宋体" w:hAnsi="宋体" w:eastAsia="宋体" w:cs="宋体"/>
          <w:kern w:val="0"/>
          <w:sz w:val="24"/>
          <w:szCs w:val="21"/>
          <w:lang w:val="en-US" w:eastAsia="zh-CN"/>
        </w:rPr>
      </w:pPr>
      <w:r>
        <w:rPr>
          <w:rFonts w:hint="eastAsia" w:ascii="宋体" w:hAnsi="宋体" w:eastAsia="宋体" w:cs="宋体"/>
          <w:kern w:val="0"/>
          <w:sz w:val="24"/>
          <w:szCs w:val="21"/>
          <w:lang w:val="en-US" w:eastAsia="zh-CN"/>
        </w:rPr>
        <w:t>2</w:t>
      </w:r>
      <w:r>
        <w:rPr>
          <w:rFonts w:hint="eastAsia" w:ascii="宋体" w:hAnsi="宋体" w:eastAsia="宋体" w:cs="宋体"/>
          <w:kern w:val="0"/>
          <w:sz w:val="24"/>
          <w:szCs w:val="21"/>
        </w:rPr>
        <w:t>、</w:t>
      </w:r>
      <w:r>
        <w:rPr>
          <w:rFonts w:hint="eastAsia" w:ascii="宋体" w:hAnsi="宋体" w:eastAsia="宋体" w:cs="宋体"/>
          <w:kern w:val="0"/>
          <w:sz w:val="24"/>
          <w:szCs w:val="21"/>
          <w:lang w:val="en-US" w:eastAsia="zh-CN"/>
        </w:rPr>
        <w:t>机头小巧，内部自带冲洗系统，可配合盐水冲洗。</w:t>
      </w:r>
    </w:p>
    <w:p>
      <w:pPr>
        <w:keepNext w:val="0"/>
        <w:keepLines w:val="0"/>
        <w:pageBreakBefore w:val="0"/>
        <w:widowControl w:val="0"/>
        <w:kinsoku/>
        <w:wordWrap/>
        <w:overflowPunct/>
        <w:topLinePunct w:val="0"/>
        <w:autoSpaceDE/>
        <w:autoSpaceDN/>
        <w:bidi w:val="0"/>
        <w:adjustRightInd/>
        <w:snapToGrid/>
        <w:spacing w:line="480" w:lineRule="auto"/>
        <w:ind w:left="480" w:hanging="480" w:hangingChars="200"/>
        <w:textAlignment w:val="auto"/>
        <w:rPr>
          <w:rFonts w:hint="eastAsia" w:ascii="宋体" w:hAnsi="宋体" w:eastAsia="宋体" w:cs="宋体"/>
          <w:kern w:val="0"/>
          <w:sz w:val="24"/>
          <w:szCs w:val="21"/>
          <w:lang w:val="en-US" w:eastAsia="zh-CN"/>
        </w:rPr>
      </w:pPr>
      <w:r>
        <w:rPr>
          <w:rFonts w:hint="eastAsia" w:ascii="宋体" w:hAnsi="宋体" w:eastAsia="宋体" w:cs="宋体"/>
          <w:kern w:val="0"/>
          <w:sz w:val="24"/>
          <w:szCs w:val="21"/>
          <w:lang w:val="en-US" w:eastAsia="zh-CN"/>
        </w:rPr>
        <w:t>3、机头带外置冷却水系统。</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4、减速比≤20:1。</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5、★传动转速：≥40000 RPM。</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6、转矩：至少55 Ncm。</w:t>
      </w:r>
    </w:p>
    <w:p>
      <w:pPr>
        <w:pStyle w:val="2"/>
        <w:rPr>
          <w:rFonts w:hint="default"/>
          <w:lang w:val="en-US" w:eastAsia="zh-CN"/>
        </w:rPr>
      </w:pPr>
      <w:r>
        <w:rPr>
          <w:rFonts w:hint="eastAsia" w:ascii="宋体" w:hAnsi="宋体" w:cs="宋体"/>
          <w:b w:val="0"/>
          <w:bCs/>
          <w:color w:val="000000"/>
          <w:sz w:val="24"/>
          <w:szCs w:val="24"/>
          <w:lang w:val="en-US" w:eastAsia="zh-CN"/>
        </w:rPr>
        <w:t>7、</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sz w:val="24"/>
          <w:szCs w:val="24"/>
          <w:lang w:val="en-US" w:eastAsia="zh-CN"/>
        </w:rPr>
        <w:t>整机原厂质保≥3年，出保后无人工费，只收取配件费用。</w:t>
      </w: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br w:type="page"/>
      </w:r>
    </w:p>
    <w:p>
      <w:pPr>
        <w:pStyle w:val="54"/>
        <w:numPr>
          <w:ilvl w:val="0"/>
          <w:numId w:val="0"/>
        </w:numPr>
        <w:spacing w:line="360" w:lineRule="auto"/>
        <w:ind w:left="397"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包八：MMC代谢一体机</w:t>
      </w:r>
    </w:p>
    <w:p>
      <w:pPr>
        <w:pStyle w:val="54"/>
        <w:numPr>
          <w:ilvl w:val="0"/>
          <w:numId w:val="13"/>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MMC代谢一体机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内分泌科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r>
        <w:rPr>
          <w:rFonts w:hint="eastAsia" w:ascii="宋体" w:hAnsi="宋体" w:eastAsia="宋体" w:cs="Times New Roman"/>
          <w:sz w:val="24"/>
          <w:szCs w:val="24"/>
          <w:lang w:val="en-US" w:eastAsia="zh-CN"/>
        </w:rPr>
        <w:t xml:space="preserve"> </w:t>
      </w:r>
    </w:p>
    <w:p>
      <w:pPr>
        <w:pStyle w:val="54"/>
        <w:numPr>
          <w:ilvl w:val="0"/>
          <w:numId w:val="13"/>
        </w:numPr>
        <w:spacing w:line="360" w:lineRule="auto"/>
        <w:ind w:left="0" w:leftChars="0" w:firstLine="420"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3"/>
        </w:numPr>
        <w:spacing w:line="360" w:lineRule="auto"/>
        <w:ind w:left="0" w:leftChars="0" w:firstLine="42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3"/>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3"/>
        </w:numPr>
        <w:spacing w:line="360" w:lineRule="auto"/>
        <w:ind w:left="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pStyle w:val="54"/>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★设备用途：糖尿病患者无需移动，即可在同一空间完成各项代谢疾病检查。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★设备尺寸： ≤ 2.1m（宽）×2.3m（长）×1.8m(高）</w:t>
      </w:r>
      <w:r>
        <w:rPr>
          <w:rFonts w:hint="eastAsia" w:ascii="宋体" w:hAnsi="宋体" w:eastAsia="宋体" w:cs="宋体"/>
          <w:sz w:val="24"/>
          <w:szCs w:val="24"/>
          <w:lang w:eastAsia="zh-CN"/>
        </w:rPr>
        <w:t>。</w:t>
      </w:r>
    </w:p>
    <w:p>
      <w:pPr>
        <w:pStyle w:val="5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设备占地空间：≤ 3m X 3m</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电动诊疗床尺寸≤ 2 m × 0.9m</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可实现左右移动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移动距离≥ 0.3m</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电动诊疗床移动按键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至少包括电机、底板、皮软垫。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配计算机一台，汇总所有检测数据。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彩色触摸显示器≥21.5寸 ，可嵌入一体机。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 CPU ≥ I5 、内存≥8G，硬盘≥128G SSD,USB ≥8个。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设备整合检测仪器至少包括： 动脉硬化检测仪、内脏脂肪测量装置、血管内皮功能检测仪、眼底相机等、神经传导仪。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内置电源扩展器，实现一键所有仪器的开关机。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数据输出: 通过网口与局域网连接。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内置交换机，可实现一根网线所有数据上传MMC系统。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整机原厂终身质保。</w:t>
      </w: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br w:type="page"/>
      </w:r>
    </w:p>
    <w:p>
      <w:pPr>
        <w:pStyle w:val="54"/>
        <w:numPr>
          <w:ilvl w:val="0"/>
          <w:numId w:val="0"/>
        </w:numPr>
        <w:spacing w:line="360" w:lineRule="auto"/>
        <w:ind w:left="397" w:left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包九：胰岛素泵</w:t>
      </w:r>
    </w:p>
    <w:p>
      <w:pPr>
        <w:pStyle w:val="54"/>
        <w:numPr>
          <w:ilvl w:val="0"/>
          <w:numId w:val="15"/>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胰岛素泵</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内分泌科</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肆</w:t>
      </w:r>
      <w:r>
        <w:rPr>
          <w:rFonts w:hint="eastAsia" w:ascii="宋体" w:hAnsi="宋体" w:eastAsia="宋体" w:cs="Times New Roman"/>
          <w:sz w:val="24"/>
          <w:szCs w:val="24"/>
        </w:rPr>
        <w:t>套</w:t>
      </w:r>
      <w:r>
        <w:rPr>
          <w:rFonts w:hint="eastAsia" w:ascii="宋体" w:hAnsi="宋体" w:eastAsia="宋体" w:cs="Times New Roman"/>
          <w:sz w:val="24"/>
          <w:szCs w:val="24"/>
          <w:lang w:val="en-US" w:eastAsia="zh-CN"/>
        </w:rPr>
        <w:t xml:space="preserve"> </w:t>
      </w:r>
    </w:p>
    <w:p>
      <w:pPr>
        <w:pStyle w:val="54"/>
        <w:numPr>
          <w:ilvl w:val="0"/>
          <w:numId w:val="15"/>
        </w:numPr>
        <w:spacing w:line="360" w:lineRule="auto"/>
        <w:ind w:left="0" w:leftChars="0" w:firstLine="420"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5"/>
        </w:numPr>
        <w:spacing w:line="360" w:lineRule="auto"/>
        <w:ind w:left="0" w:leftChars="0" w:firstLine="42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5"/>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5"/>
        </w:numPr>
        <w:spacing w:line="360" w:lineRule="auto"/>
        <w:ind w:left="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防水</w:t>
      </w:r>
      <w:r>
        <w:rPr>
          <w:rFonts w:hint="eastAsia" w:ascii="宋体" w:hAnsi="宋体" w:eastAsia="宋体" w:cs="宋体"/>
          <w:sz w:val="24"/>
          <w:szCs w:val="24"/>
          <w:lang w:eastAsia="zh-CN"/>
        </w:rPr>
        <w:t>：</w:t>
      </w:r>
      <w:r>
        <w:rPr>
          <w:rFonts w:hint="eastAsia" w:ascii="宋体" w:hAnsi="宋体" w:eastAsia="宋体" w:cs="宋体"/>
          <w:sz w:val="24"/>
          <w:szCs w:val="24"/>
        </w:rPr>
        <w:t>IPX8（水深最深</w:t>
      </w:r>
      <w:r>
        <w:rPr>
          <w:rFonts w:hint="eastAsia" w:ascii="宋体" w:hAnsi="宋体" w:eastAsia="宋体" w:cs="宋体"/>
          <w:sz w:val="24"/>
          <w:szCs w:val="24"/>
          <w:lang w:val="en-US" w:eastAsia="zh-CN"/>
        </w:rPr>
        <w:t>≥</w:t>
      </w:r>
      <w:r>
        <w:rPr>
          <w:rFonts w:hint="eastAsia" w:ascii="宋体" w:hAnsi="宋体" w:eastAsia="宋体" w:cs="宋体"/>
          <w:sz w:val="24"/>
          <w:szCs w:val="24"/>
        </w:rPr>
        <w:t>3.6米，最长24小时）</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储药器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300U（3mL）</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基础率参数</w:t>
      </w:r>
      <w:r>
        <w:rPr>
          <w:rFonts w:hint="eastAsia" w:ascii="宋体" w:hAnsi="宋体" w:eastAsia="宋体" w:cs="宋体"/>
          <w:sz w:val="24"/>
          <w:szCs w:val="24"/>
          <w:lang w:eastAsia="zh-CN"/>
        </w:rPr>
        <w:t>：</w:t>
      </w:r>
      <w:r>
        <w:rPr>
          <w:rFonts w:hint="eastAsia" w:ascii="宋体" w:hAnsi="宋体" w:eastAsia="宋体" w:cs="宋体"/>
          <w:sz w:val="24"/>
          <w:szCs w:val="24"/>
        </w:rPr>
        <w:t>基础率最小步长0.025U/小时</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基础率时段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24</w:t>
      </w:r>
      <w:r>
        <w:rPr>
          <w:rFonts w:hint="eastAsia" w:ascii="宋体" w:hAnsi="宋体" w:eastAsia="宋体" w:cs="宋体"/>
          <w:sz w:val="24"/>
          <w:szCs w:val="24"/>
        </w:rPr>
        <w:t>段</w:t>
      </w:r>
      <w:r>
        <w:rPr>
          <w:rFonts w:hint="eastAsia" w:ascii="宋体" w:hAnsi="宋体" w:eastAsia="宋体" w:cs="宋体"/>
          <w:sz w:val="24"/>
          <w:szCs w:val="24"/>
          <w:lang w:eastAsia="zh-CN"/>
        </w:rPr>
        <w:t>。</w:t>
      </w:r>
      <w:bookmarkStart w:id="18" w:name="_GoBack"/>
      <w:bookmarkEnd w:id="18"/>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基础率模式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8种</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临时基础率功能</w:t>
      </w:r>
      <w:r>
        <w:rPr>
          <w:rFonts w:hint="eastAsia" w:ascii="宋体" w:hAnsi="宋体" w:eastAsia="宋体" w:cs="宋体"/>
          <w:sz w:val="24"/>
          <w:szCs w:val="24"/>
          <w:lang w:eastAsia="zh-CN"/>
        </w:rPr>
        <w:t>：</w:t>
      </w:r>
      <w:r>
        <w:rPr>
          <w:rFonts w:hint="eastAsia" w:ascii="宋体" w:hAnsi="宋体" w:eastAsia="宋体" w:cs="宋体"/>
          <w:sz w:val="24"/>
          <w:szCs w:val="24"/>
        </w:rPr>
        <w:t>输注率模式</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rPr>
        <w:t>临时基础率设定时间范围</w:t>
      </w:r>
      <w:r>
        <w:rPr>
          <w:rFonts w:hint="eastAsia" w:ascii="宋体" w:hAnsi="宋体" w:eastAsia="宋体" w:cs="宋体"/>
          <w:sz w:val="24"/>
          <w:szCs w:val="24"/>
          <w:lang w:eastAsia="zh-CN"/>
        </w:rPr>
        <w:t>：</w:t>
      </w:r>
      <w:r>
        <w:rPr>
          <w:rFonts w:hint="eastAsia" w:ascii="宋体" w:hAnsi="宋体" w:eastAsia="宋体" w:cs="宋体"/>
          <w:sz w:val="24"/>
          <w:szCs w:val="24"/>
        </w:rPr>
        <w:t>30分钟</w:t>
      </w:r>
      <w:r>
        <w:rPr>
          <w:rFonts w:hint="eastAsia" w:ascii="宋体" w:hAnsi="宋体" w:eastAsia="宋体" w:cs="宋体"/>
          <w:sz w:val="24"/>
          <w:szCs w:val="24"/>
          <w:lang w:val="en-US" w:eastAsia="zh-CN"/>
        </w:rPr>
        <w:t>-</w:t>
      </w:r>
      <w:r>
        <w:rPr>
          <w:rFonts w:hint="eastAsia" w:ascii="宋体" w:hAnsi="宋体" w:eastAsia="宋体" w:cs="宋体"/>
          <w:sz w:val="24"/>
          <w:szCs w:val="24"/>
        </w:rPr>
        <w:t>24小时</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eastAsia="宋体" w:cs="宋体"/>
          <w:sz w:val="24"/>
          <w:szCs w:val="24"/>
        </w:rPr>
        <w:t>大剂量参数</w:t>
      </w:r>
      <w:r>
        <w:rPr>
          <w:rFonts w:hint="eastAsia" w:ascii="宋体" w:hAnsi="宋体" w:cs="宋体"/>
          <w:sz w:val="24"/>
          <w:szCs w:val="24"/>
          <w:lang w:eastAsia="zh-CN"/>
        </w:rPr>
        <w:t>：</w:t>
      </w:r>
      <w:r>
        <w:rPr>
          <w:rFonts w:hint="eastAsia" w:ascii="宋体" w:hAnsi="宋体" w:eastAsia="宋体" w:cs="宋体"/>
          <w:sz w:val="24"/>
          <w:szCs w:val="24"/>
        </w:rPr>
        <w:t>0.1U、0.05U或0.025U</w:t>
      </w:r>
      <w:r>
        <w:rPr>
          <w:rFonts w:hint="eastAsia" w:ascii="宋体" w:hAnsi="宋体" w:cs="宋体"/>
          <w:sz w:val="24"/>
          <w:szCs w:val="24"/>
          <w:lang w:eastAsia="zh-CN"/>
        </w:rPr>
        <w:t>，</w:t>
      </w:r>
      <w:r>
        <w:rPr>
          <w:rFonts w:hint="eastAsia" w:ascii="宋体" w:hAnsi="宋体" w:eastAsia="宋体" w:cs="宋体"/>
          <w:sz w:val="24"/>
          <w:szCs w:val="24"/>
        </w:rPr>
        <w:t>大剂量最小输注量</w:t>
      </w:r>
      <w:r>
        <w:rPr>
          <w:rFonts w:hint="eastAsia" w:ascii="宋体" w:hAnsi="宋体" w:cs="宋体"/>
          <w:sz w:val="24"/>
          <w:szCs w:val="24"/>
          <w:lang w:eastAsia="zh-CN"/>
        </w:rPr>
        <w:t>：</w:t>
      </w:r>
      <w:r>
        <w:rPr>
          <w:rFonts w:hint="eastAsia" w:ascii="宋体" w:hAnsi="宋体" w:eastAsia="宋体" w:cs="宋体"/>
          <w:sz w:val="24"/>
          <w:szCs w:val="24"/>
        </w:rPr>
        <w:t>0.025U</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9、</w:t>
      </w:r>
      <w:r>
        <w:rPr>
          <w:rFonts w:hint="eastAsia" w:ascii="宋体" w:hAnsi="宋体" w:eastAsia="宋体" w:cs="宋体"/>
          <w:sz w:val="24"/>
          <w:szCs w:val="24"/>
        </w:rPr>
        <w:t>大剂量输注速率</w:t>
      </w:r>
      <w:r>
        <w:rPr>
          <w:rFonts w:hint="eastAsia" w:ascii="宋体" w:hAnsi="宋体" w:cs="宋体"/>
          <w:sz w:val="24"/>
          <w:szCs w:val="24"/>
          <w:lang w:eastAsia="zh-CN"/>
        </w:rPr>
        <w:t>：</w:t>
      </w:r>
      <w:r>
        <w:rPr>
          <w:rFonts w:hint="eastAsia" w:ascii="宋体" w:hAnsi="宋体" w:eastAsia="宋体" w:cs="宋体"/>
          <w:sz w:val="24"/>
          <w:szCs w:val="24"/>
        </w:rPr>
        <w:t>标准模式（1.5U/min）</w:t>
      </w:r>
      <w:r>
        <w:rPr>
          <w:rFonts w:hint="eastAsia" w:ascii="宋体" w:hAnsi="宋体" w:cs="宋体"/>
          <w:sz w:val="24"/>
          <w:szCs w:val="24"/>
          <w:lang w:eastAsia="zh-CN"/>
        </w:rPr>
        <w:t>，</w:t>
      </w:r>
      <w:r>
        <w:rPr>
          <w:rFonts w:hint="eastAsia" w:ascii="宋体" w:hAnsi="宋体" w:eastAsia="宋体" w:cs="宋体"/>
          <w:sz w:val="24"/>
          <w:szCs w:val="24"/>
        </w:rPr>
        <w:t>快速模式（15U/min</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rPr>
        <w:t>大剂量输注方式</w:t>
      </w:r>
      <w:r>
        <w:rPr>
          <w:rFonts w:hint="eastAsia" w:ascii="宋体" w:hAnsi="宋体" w:cs="宋体"/>
          <w:sz w:val="24"/>
          <w:szCs w:val="24"/>
          <w:lang w:eastAsia="zh-CN"/>
        </w:rPr>
        <w:t>：</w:t>
      </w:r>
      <w:r>
        <w:rPr>
          <w:rFonts w:hint="eastAsia" w:ascii="宋体" w:hAnsi="宋体" w:eastAsia="宋体" w:cs="宋体"/>
          <w:sz w:val="24"/>
          <w:szCs w:val="24"/>
        </w:rPr>
        <w:t>手动大剂量（常规大剂量/方波大剂量/双波大剂量）、大剂量向导、声响大剂量</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11、</w:t>
      </w:r>
      <w:r>
        <w:rPr>
          <w:rFonts w:hint="eastAsia" w:ascii="宋体" w:hAnsi="宋体" w:eastAsia="宋体" w:cs="宋体"/>
          <w:sz w:val="24"/>
          <w:szCs w:val="24"/>
        </w:rPr>
        <w:t>双波模式下方波持续时间</w:t>
      </w:r>
      <w:r>
        <w:rPr>
          <w:rFonts w:hint="eastAsia" w:ascii="宋体" w:hAnsi="宋体" w:cs="宋体"/>
          <w:sz w:val="24"/>
          <w:szCs w:val="24"/>
          <w:lang w:eastAsia="zh-CN"/>
        </w:rPr>
        <w:t>：</w:t>
      </w:r>
      <w:r>
        <w:rPr>
          <w:rFonts w:hint="eastAsia" w:ascii="宋体" w:hAnsi="宋体" w:eastAsia="宋体" w:cs="宋体"/>
          <w:sz w:val="24"/>
          <w:szCs w:val="24"/>
        </w:rPr>
        <w:t>30分钟至8小时（以15分钟为增量）</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12、</w:t>
      </w:r>
      <w:r>
        <w:rPr>
          <w:rFonts w:hint="eastAsia" w:ascii="宋体" w:hAnsi="宋体" w:eastAsia="宋体" w:cs="宋体"/>
          <w:sz w:val="24"/>
          <w:szCs w:val="24"/>
        </w:rPr>
        <w:t>声响大剂量</w:t>
      </w:r>
      <w:r>
        <w:rPr>
          <w:rFonts w:hint="eastAsia" w:ascii="宋体" w:hAnsi="宋体" w:eastAsia="宋体" w:cs="宋体"/>
          <w:sz w:val="24"/>
          <w:szCs w:val="24"/>
        </w:rPr>
        <w:tab/>
      </w:r>
      <w:r>
        <w:rPr>
          <w:rFonts w:hint="eastAsia" w:ascii="宋体" w:hAnsi="宋体" w:eastAsia="宋体" w:cs="宋体"/>
          <w:sz w:val="24"/>
          <w:szCs w:val="24"/>
        </w:rPr>
        <w:t>步长可调整范围（0.1-2.0）U</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13、</w:t>
      </w:r>
      <w:r>
        <w:rPr>
          <w:rFonts w:hint="eastAsia" w:ascii="宋体" w:hAnsi="宋体" w:eastAsia="宋体" w:cs="宋体"/>
          <w:sz w:val="24"/>
          <w:szCs w:val="24"/>
        </w:rPr>
        <w:t>预设大剂量</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8个</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14、</w:t>
      </w:r>
      <w:r>
        <w:rPr>
          <w:rFonts w:hint="eastAsia" w:ascii="宋体" w:hAnsi="宋体" w:eastAsia="宋体" w:cs="宋体"/>
          <w:sz w:val="24"/>
          <w:szCs w:val="24"/>
        </w:rPr>
        <w:t>暂停功能</w:t>
      </w:r>
      <w:r>
        <w:rPr>
          <w:rFonts w:hint="eastAsia" w:ascii="宋体" w:hAnsi="宋体" w:cs="宋体"/>
          <w:sz w:val="24"/>
          <w:szCs w:val="24"/>
          <w:lang w:eastAsia="zh-CN"/>
        </w:rPr>
        <w:t>：</w:t>
      </w:r>
      <w:r>
        <w:rPr>
          <w:rFonts w:hint="eastAsia" w:ascii="宋体" w:hAnsi="宋体" w:eastAsia="宋体" w:cs="宋体"/>
          <w:sz w:val="24"/>
          <w:szCs w:val="24"/>
        </w:rPr>
        <w:t>同时暂停基础率+大剂量、可单独暂停大剂量/基础率</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15、</w:t>
      </w:r>
      <w:r>
        <w:rPr>
          <w:rFonts w:hint="eastAsia" w:ascii="宋体" w:hAnsi="宋体" w:eastAsia="宋体" w:cs="宋体"/>
          <w:sz w:val="24"/>
          <w:szCs w:val="24"/>
        </w:rPr>
        <w:t>大剂量输注时</w:t>
      </w:r>
      <w:r>
        <w:rPr>
          <w:rFonts w:hint="eastAsia" w:ascii="宋体" w:hAnsi="宋体" w:cs="宋体"/>
          <w:sz w:val="24"/>
          <w:szCs w:val="24"/>
          <w:lang w:val="en-US" w:eastAsia="zh-CN"/>
        </w:rPr>
        <w:t>可</w:t>
      </w:r>
      <w:r>
        <w:rPr>
          <w:rFonts w:hint="eastAsia" w:ascii="宋体" w:hAnsi="宋体" w:eastAsia="宋体" w:cs="宋体"/>
          <w:sz w:val="24"/>
          <w:szCs w:val="24"/>
        </w:rPr>
        <w:t>可进行其他功能的设置</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w:t>
      </w:r>
      <w:r>
        <w:rPr>
          <w:rFonts w:hint="eastAsia" w:ascii="宋体" w:hAnsi="宋体" w:eastAsia="宋体" w:cs="宋体"/>
          <w:sz w:val="24"/>
          <w:szCs w:val="24"/>
        </w:rPr>
        <w:t>校正大剂量功能</w:t>
      </w:r>
      <w:r>
        <w:rPr>
          <w:rFonts w:hint="eastAsia" w:ascii="宋体" w:hAnsi="宋体" w:cs="宋体"/>
          <w:sz w:val="24"/>
          <w:szCs w:val="24"/>
          <w:lang w:eastAsia="zh-CN"/>
        </w:rPr>
        <w:t>：</w:t>
      </w:r>
      <w:r>
        <w:rPr>
          <w:rFonts w:hint="eastAsia" w:ascii="宋体" w:hAnsi="宋体" w:eastAsia="宋体" w:cs="宋体"/>
          <w:sz w:val="24"/>
          <w:szCs w:val="24"/>
        </w:rPr>
        <w:t>有</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17、</w:t>
      </w:r>
      <w:r>
        <w:rPr>
          <w:rFonts w:hint="eastAsia" w:ascii="宋体" w:hAnsi="宋体" w:eastAsia="宋体" w:cs="宋体"/>
          <w:sz w:val="24"/>
          <w:szCs w:val="24"/>
        </w:rPr>
        <w:t>碳水化合物系数分段设置</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8段</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18、</w:t>
      </w:r>
      <w:r>
        <w:rPr>
          <w:rFonts w:hint="eastAsia" w:ascii="宋体" w:hAnsi="宋体" w:eastAsia="宋体" w:cs="宋体"/>
          <w:sz w:val="24"/>
          <w:szCs w:val="24"/>
        </w:rPr>
        <w:t>碳水化合物系数范围</w:t>
      </w:r>
      <w:r>
        <w:rPr>
          <w:rFonts w:hint="eastAsia" w:ascii="宋体" w:hAnsi="宋体" w:cs="宋体"/>
          <w:sz w:val="24"/>
          <w:szCs w:val="24"/>
          <w:lang w:eastAsia="zh-CN"/>
        </w:rPr>
        <w:t>：</w:t>
      </w:r>
      <w:r>
        <w:rPr>
          <w:rFonts w:hint="eastAsia" w:ascii="宋体" w:hAnsi="宋体" w:eastAsia="宋体" w:cs="宋体"/>
          <w:sz w:val="24"/>
          <w:szCs w:val="24"/>
        </w:rPr>
        <w:t>（1.0-200）g/U</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19、</w:t>
      </w:r>
      <w:r>
        <w:rPr>
          <w:rFonts w:hint="eastAsia" w:ascii="宋体" w:hAnsi="宋体" w:eastAsia="宋体" w:cs="宋体"/>
          <w:sz w:val="24"/>
          <w:szCs w:val="24"/>
        </w:rPr>
        <w:t>敏感系数设置范围</w:t>
      </w:r>
      <w:r>
        <w:rPr>
          <w:rFonts w:hint="eastAsia" w:ascii="宋体" w:hAnsi="宋体" w:cs="宋体"/>
          <w:sz w:val="24"/>
          <w:szCs w:val="24"/>
          <w:lang w:eastAsia="zh-CN"/>
        </w:rPr>
        <w:t>：</w:t>
      </w:r>
      <w:r>
        <w:rPr>
          <w:rFonts w:hint="eastAsia" w:ascii="宋体" w:hAnsi="宋体" w:eastAsia="宋体" w:cs="宋体"/>
          <w:sz w:val="24"/>
          <w:szCs w:val="24"/>
        </w:rPr>
        <w:t>0.3–22.2 mmol/L/U</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20、</w:t>
      </w:r>
      <w:r>
        <w:rPr>
          <w:rFonts w:hint="eastAsia" w:ascii="宋体" w:hAnsi="宋体" w:eastAsia="宋体" w:cs="宋体"/>
          <w:sz w:val="24"/>
          <w:szCs w:val="24"/>
        </w:rPr>
        <w:t>活性胰岛素时间设置</w:t>
      </w:r>
      <w:r>
        <w:rPr>
          <w:rFonts w:hint="eastAsia" w:ascii="宋体" w:hAnsi="宋体" w:cs="宋体"/>
          <w:sz w:val="24"/>
          <w:szCs w:val="24"/>
          <w:lang w:eastAsia="zh-CN"/>
        </w:rPr>
        <w:t>：</w:t>
      </w:r>
      <w:r>
        <w:rPr>
          <w:rFonts w:hint="eastAsia" w:ascii="宋体" w:hAnsi="宋体" w:eastAsia="宋体" w:cs="宋体"/>
          <w:sz w:val="24"/>
          <w:szCs w:val="24"/>
        </w:rPr>
        <w:t>2~8小时</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21、</w:t>
      </w:r>
      <w:r>
        <w:rPr>
          <w:rFonts w:hint="eastAsia" w:ascii="宋体" w:hAnsi="宋体" w:eastAsia="宋体" w:cs="宋体"/>
          <w:sz w:val="24"/>
          <w:szCs w:val="24"/>
        </w:rPr>
        <w:t>目标血糖时间段</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8段</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22、</w:t>
      </w:r>
      <w:r>
        <w:rPr>
          <w:rFonts w:hint="eastAsia" w:ascii="宋体" w:hAnsi="宋体" w:eastAsia="宋体" w:cs="宋体"/>
          <w:sz w:val="24"/>
          <w:szCs w:val="24"/>
        </w:rPr>
        <w:t>目标血糖设定范围</w:t>
      </w:r>
      <w:r>
        <w:rPr>
          <w:rFonts w:hint="eastAsia" w:ascii="宋体" w:hAnsi="宋体" w:cs="宋体"/>
          <w:sz w:val="24"/>
          <w:szCs w:val="24"/>
          <w:lang w:eastAsia="zh-CN"/>
        </w:rPr>
        <w:t>：</w:t>
      </w:r>
      <w:r>
        <w:rPr>
          <w:rFonts w:hint="eastAsia" w:ascii="宋体" w:hAnsi="宋体" w:eastAsia="宋体" w:cs="宋体"/>
          <w:sz w:val="24"/>
          <w:szCs w:val="24"/>
        </w:rPr>
        <w:t>3.3-13.9 mmol/L</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23、</w:t>
      </w:r>
      <w:r>
        <w:rPr>
          <w:rFonts w:hint="eastAsia" w:ascii="宋体" w:hAnsi="宋体" w:eastAsia="宋体" w:cs="宋体"/>
          <w:sz w:val="24"/>
          <w:szCs w:val="24"/>
        </w:rPr>
        <w:t>目标血糖警告界限</w:t>
      </w:r>
      <w:r>
        <w:rPr>
          <w:rFonts w:hint="eastAsia" w:ascii="宋体" w:hAnsi="宋体" w:eastAsia="宋体" w:cs="宋体"/>
          <w:sz w:val="24"/>
          <w:szCs w:val="24"/>
        </w:rPr>
        <w:tab/>
      </w:r>
      <w:r>
        <w:rPr>
          <w:rFonts w:hint="eastAsia" w:ascii="宋体" w:hAnsi="宋体" w:eastAsia="宋体" w:cs="宋体"/>
          <w:sz w:val="24"/>
          <w:szCs w:val="24"/>
        </w:rPr>
        <w:t>5.0-7.8 mmol/L</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24、报警提示：声响/震动/声响加震动、通知指示灯闪烁</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cs="宋体"/>
          <w:sz w:val="24"/>
          <w:szCs w:val="24"/>
          <w:lang w:val="en-US" w:eastAsia="zh-CN"/>
        </w:rPr>
        <w:t>25、</w:t>
      </w:r>
      <w:r>
        <w:rPr>
          <w:rFonts w:hint="eastAsia" w:ascii="宋体" w:hAnsi="宋体" w:eastAsia="宋体" w:cs="宋体"/>
          <w:sz w:val="24"/>
          <w:szCs w:val="24"/>
        </w:rPr>
        <w:t>多日摘要查看</w:t>
      </w:r>
      <w:r>
        <w:rPr>
          <w:rFonts w:hint="eastAsia" w:ascii="宋体" w:hAnsi="宋体" w:cs="宋体"/>
          <w:sz w:val="24"/>
          <w:szCs w:val="24"/>
          <w:lang w:eastAsia="zh-CN"/>
        </w:rPr>
        <w:t>：</w:t>
      </w:r>
      <w:r>
        <w:rPr>
          <w:rFonts w:hint="eastAsia" w:ascii="宋体" w:hAnsi="宋体" w:eastAsia="宋体" w:cs="宋体"/>
          <w:sz w:val="24"/>
          <w:szCs w:val="24"/>
        </w:rPr>
        <w:t>摘要查询可选 1天、7天、14天、30天</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eastAsia" w:ascii="宋体" w:hAnsi="宋体" w:cs="宋体"/>
          <w:sz w:val="24"/>
          <w:szCs w:val="24"/>
          <w:lang w:eastAsia="zh-CN"/>
        </w:rPr>
      </w:pPr>
      <w:r>
        <w:rPr>
          <w:rFonts w:hint="eastAsia" w:ascii="宋体" w:hAnsi="宋体" w:eastAsia="宋体" w:cs="宋体"/>
          <w:sz w:val="24"/>
          <w:szCs w:val="24"/>
        </w:rPr>
        <w:tab/>
      </w:r>
      <w:r>
        <w:rPr>
          <w:rFonts w:hint="eastAsia" w:ascii="宋体" w:hAnsi="宋体" w:cs="宋体"/>
          <w:sz w:val="24"/>
          <w:szCs w:val="24"/>
          <w:lang w:val="en-US" w:eastAsia="zh-CN"/>
        </w:rPr>
        <w:t>26、</w:t>
      </w:r>
      <w:r>
        <w:rPr>
          <w:rFonts w:hint="eastAsia" w:ascii="宋体" w:hAnsi="宋体" w:eastAsia="宋体" w:cs="宋体"/>
          <w:sz w:val="24"/>
          <w:szCs w:val="24"/>
        </w:rPr>
        <w:t>事件标记</w:t>
      </w:r>
      <w:r>
        <w:rPr>
          <w:rFonts w:hint="eastAsia" w:ascii="宋体" w:hAnsi="宋体" w:cs="宋体"/>
          <w:sz w:val="24"/>
          <w:szCs w:val="24"/>
          <w:lang w:eastAsia="zh-CN"/>
        </w:rPr>
        <w:t>：</w:t>
      </w:r>
      <w:r>
        <w:rPr>
          <w:rFonts w:hint="eastAsia" w:ascii="宋体" w:hAnsi="宋体" w:eastAsia="宋体" w:cs="宋体"/>
          <w:sz w:val="24"/>
          <w:szCs w:val="24"/>
        </w:rPr>
        <w:t>可输入</w:t>
      </w:r>
      <w:r>
        <w:rPr>
          <w:rFonts w:hint="eastAsia" w:ascii="宋体" w:hAnsi="宋体" w:cs="宋体"/>
          <w:sz w:val="24"/>
          <w:szCs w:val="24"/>
          <w:lang w:val="en-US" w:eastAsia="zh-CN"/>
        </w:rPr>
        <w:t>≥</w:t>
      </w:r>
      <w:r>
        <w:rPr>
          <w:rFonts w:hint="eastAsia" w:ascii="宋体" w:hAnsi="宋体" w:eastAsia="宋体" w:cs="宋体"/>
          <w:sz w:val="24"/>
          <w:szCs w:val="24"/>
        </w:rPr>
        <w:t>5种事件</w:t>
      </w:r>
      <w:r>
        <w:rPr>
          <w:rFonts w:hint="eastAsia" w:ascii="宋体" w:hAnsi="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397" w:leftChars="0"/>
        <w:textAlignment w:val="auto"/>
        <w:rPr>
          <w:rFonts w:hint="default" w:ascii="宋体" w:hAnsi="宋体" w:cs="宋体"/>
          <w:sz w:val="24"/>
          <w:szCs w:val="24"/>
          <w:lang w:val="en-US" w:eastAsia="zh-CN"/>
        </w:rPr>
      </w:pPr>
      <w:r>
        <w:rPr>
          <w:rFonts w:hint="eastAsia" w:ascii="宋体" w:hAnsi="宋体" w:cs="宋体"/>
          <w:sz w:val="24"/>
          <w:szCs w:val="24"/>
          <w:lang w:val="en-US" w:eastAsia="zh-CN"/>
        </w:rPr>
        <w:t>27、</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整机原厂质保≥4年，出保后无人工费，只收取配件费用。</w:t>
      </w: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br w:type="page"/>
      </w:r>
    </w:p>
    <w:p>
      <w:pPr>
        <w:pStyle w:val="54"/>
        <w:numPr>
          <w:ilvl w:val="0"/>
          <w:numId w:val="0"/>
        </w:numPr>
        <w:spacing w:line="360" w:lineRule="auto"/>
        <w:ind w:left="397" w:leftChars="0"/>
        <w:rPr>
          <w:rFonts w:hint="default" w:ascii="宋体" w:hAnsi="宋体" w:eastAsia="宋体"/>
          <w:sz w:val="24"/>
          <w:szCs w:val="24"/>
          <w:lang w:val="en-US" w:eastAsia="zh-CN"/>
        </w:rPr>
      </w:pPr>
      <w:r>
        <w:rPr>
          <w:rFonts w:hint="eastAsia" w:ascii="宋体" w:hAnsi="宋体" w:eastAsia="宋体" w:cs="Times New Roman"/>
          <w:sz w:val="24"/>
          <w:szCs w:val="24"/>
          <w:lang w:val="en-US" w:eastAsia="zh-CN"/>
        </w:rPr>
        <w:t>包十：全自动尿液分析仪</w:t>
      </w:r>
    </w:p>
    <w:p>
      <w:pPr>
        <w:pStyle w:val="54"/>
        <w:numPr>
          <w:ilvl w:val="0"/>
          <w:numId w:val="16"/>
        </w:numPr>
        <w:spacing w:line="360" w:lineRule="auto"/>
        <w:ind w:left="0" w:leftChars="0" w:firstLine="420" w:firstLineChars="0"/>
        <w:rPr>
          <w:rFonts w:hint="eastAsia" w:ascii="宋体" w:hAnsi="宋体" w:eastAsia="宋体" w:cs="Times New Roman"/>
          <w:sz w:val="24"/>
          <w:szCs w:val="24"/>
        </w:rPr>
      </w:pPr>
      <w:r>
        <w:rPr>
          <w:rFonts w:hint="eastAsia" w:ascii="宋体" w:hAnsi="宋体" w:eastAsia="宋体" w:cs="Times New Roman"/>
          <w:sz w:val="24"/>
          <w:szCs w:val="24"/>
        </w:rPr>
        <w:t>设备名称及数量：全自动</w:t>
      </w:r>
      <w:r>
        <w:rPr>
          <w:rFonts w:hint="eastAsia" w:ascii="宋体" w:hAnsi="宋体" w:eastAsia="宋体" w:cs="Times New Roman"/>
          <w:sz w:val="24"/>
          <w:szCs w:val="24"/>
          <w:lang w:val="en-US" w:eastAsia="zh-CN"/>
        </w:rPr>
        <w:t>尿液分析仪</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感染性疾病</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r>
        <w:rPr>
          <w:rFonts w:hint="eastAsia" w:ascii="宋体" w:hAnsi="宋体" w:eastAsia="宋体"/>
          <w:sz w:val="24"/>
          <w:szCs w:val="24"/>
          <w:lang w:val="en-US" w:eastAsia="zh-CN"/>
        </w:rPr>
        <w:t>壹</w:t>
      </w:r>
      <w:r>
        <w:rPr>
          <w:rFonts w:hint="eastAsia" w:ascii="宋体" w:hAnsi="宋体" w:eastAsia="宋体" w:cs="Times New Roman"/>
          <w:sz w:val="24"/>
          <w:szCs w:val="24"/>
        </w:rPr>
        <w:t>套</w:t>
      </w:r>
    </w:p>
    <w:p>
      <w:pPr>
        <w:pStyle w:val="54"/>
        <w:numPr>
          <w:ilvl w:val="0"/>
          <w:numId w:val="16"/>
        </w:numPr>
        <w:spacing w:line="360" w:lineRule="auto"/>
        <w:ind w:left="0" w:leftChars="0" w:firstLine="420" w:firstLineChars="0"/>
        <w:rPr>
          <w:rFonts w:ascii="宋体" w:hAnsi="宋体" w:eastAsia="宋体"/>
          <w:sz w:val="24"/>
          <w:szCs w:val="24"/>
        </w:rPr>
      </w:pPr>
      <w:r>
        <w:rPr>
          <w:rFonts w:hint="eastAsia" w:ascii="宋体" w:hAnsi="宋体" w:eastAsia="宋体"/>
          <w:sz w:val="24"/>
          <w:szCs w:val="24"/>
        </w:rPr>
        <w:t>交货时间：签订合同后30天内</w:t>
      </w:r>
    </w:p>
    <w:p>
      <w:pPr>
        <w:pStyle w:val="54"/>
        <w:numPr>
          <w:ilvl w:val="0"/>
          <w:numId w:val="16"/>
        </w:numPr>
        <w:spacing w:line="360" w:lineRule="auto"/>
        <w:ind w:left="0" w:leftChars="0" w:firstLine="42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4"/>
        <w:numPr>
          <w:ilvl w:val="0"/>
          <w:numId w:val="16"/>
        </w:numPr>
        <w:spacing w:line="360" w:lineRule="auto"/>
        <w:ind w:left="0" w:leftChars="0" w:firstLine="420" w:firstLineChars="0"/>
        <w:rPr>
          <w:rFonts w:hint="default" w:ascii="宋体" w:hAnsi="宋体" w:eastAsia="宋体"/>
          <w:sz w:val="24"/>
          <w:szCs w:val="24"/>
          <w:lang w:val="en-US" w:eastAsia="zh-CN"/>
        </w:rPr>
      </w:pPr>
      <w:r>
        <w:rPr>
          <w:rFonts w:hint="eastAsia" w:ascii="宋体" w:hAnsi="宋体" w:eastAsia="宋体"/>
          <w:sz w:val="24"/>
          <w:szCs w:val="24"/>
        </w:rPr>
        <w:t>交货地点：上海市</w:t>
      </w:r>
      <w:r>
        <w:rPr>
          <w:rFonts w:hint="eastAsia" w:ascii="宋体" w:hAnsi="宋体" w:eastAsia="宋体"/>
          <w:sz w:val="24"/>
          <w:szCs w:val="24"/>
          <w:lang w:val="en-US" w:eastAsia="zh-CN"/>
        </w:rPr>
        <w:t>嘉定区澄浏中路1855号</w:t>
      </w:r>
    </w:p>
    <w:p>
      <w:pPr>
        <w:numPr>
          <w:ilvl w:val="0"/>
          <w:numId w:val="16"/>
        </w:numPr>
        <w:spacing w:line="360" w:lineRule="auto"/>
        <w:ind w:left="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★测试项目：≥13项。</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测定波长：472nm</w:t>
      </w:r>
      <w:r>
        <w:rPr>
          <w:rFonts w:hint="eastAsia" w:ascii="宋体" w:hAnsi="宋体" w:eastAsia="宋体" w:cs="宋体"/>
          <w:sz w:val="24"/>
          <w:szCs w:val="24"/>
          <w:lang w:eastAsia="zh-CN"/>
        </w:rPr>
        <w:t>—</w:t>
      </w:r>
      <w:r>
        <w:rPr>
          <w:rFonts w:hint="eastAsia" w:ascii="宋体" w:hAnsi="宋体" w:eastAsia="宋体" w:cs="宋体"/>
          <w:sz w:val="24"/>
          <w:szCs w:val="24"/>
        </w:rPr>
        <w:t>630nm、</w:t>
      </w:r>
      <w:r>
        <w:rPr>
          <w:rFonts w:hint="eastAsia" w:ascii="宋体" w:hAnsi="宋体" w:eastAsia="宋体" w:cs="宋体"/>
          <w:sz w:val="24"/>
          <w:szCs w:val="24"/>
          <w:lang w:val="en-US" w:eastAsia="zh-CN"/>
        </w:rPr>
        <w:t>可有</w:t>
      </w:r>
      <w:r>
        <w:rPr>
          <w:rFonts w:hint="eastAsia" w:ascii="宋体" w:hAnsi="宋体" w:eastAsia="宋体" w:cs="宋体"/>
          <w:sz w:val="24"/>
          <w:szCs w:val="24"/>
        </w:rPr>
        <w:t>黑光、白光。</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自动取样：1-300人份试纸条自动取样。</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全自动离机检测：完全离机操作。</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检测速度：≥210标本/小时。</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批量标本数：≥60个</w:t>
      </w:r>
      <w:r>
        <w:rPr>
          <w:rFonts w:hint="eastAsia" w:ascii="宋体" w:hAnsi="宋体" w:eastAsia="宋体" w:cs="宋体"/>
          <w:sz w:val="24"/>
          <w:szCs w:val="24"/>
          <w:lang w:eastAsia="zh-CN"/>
        </w:rPr>
        <w:t>。</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样本识别：自动读取ID条码/手动输入ID号。</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标本吸入量：＜1ml。</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★尿路筛查报告：有。</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校准：自动。</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数据储存：≥10000份样本检测结果及质控数据。</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数据接口：双向。</w:t>
      </w:r>
    </w:p>
    <w:p>
      <w:pPr>
        <w:numPr>
          <w:ilvl w:val="0"/>
          <w:numId w:val="17"/>
        </w:numPr>
        <w:tabs>
          <w:tab w:val="left" w:pos="900"/>
          <w:tab w:val="clear" w:pos="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★整机原厂终身质保。</w:t>
      </w:r>
    </w:p>
    <w:p>
      <w:pPr>
        <w:pStyle w:val="2"/>
        <w:ind w:firstLineChars="0"/>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pStyle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Segoe Print"/>
    <w:panose1 w:val="02020609040205080304"/>
    <w:charset w:val="00"/>
    <w:family w:val="modern"/>
    <w:pitch w:val="default"/>
    <w:sig w:usb0="00000000" w:usb1="00000000" w:usb2="00000012"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r>
      <w:rPr>
        <w:rStyle w:val="35"/>
      </w:rPr>
      <w:fldChar w:fldCharType="begin"/>
    </w:r>
    <w:r>
      <w:rPr>
        <w:rStyle w:val="35"/>
      </w:rPr>
      <w:instrText xml:space="preserve">PAGE  </w:instrText>
    </w:r>
    <w:r>
      <w:rPr>
        <w:rStyle w:val="35"/>
      </w:rPr>
      <w:fldChar w:fldCharType="separate"/>
    </w:r>
    <w:r>
      <w:rPr>
        <w:rStyle w:val="35"/>
      </w:rPr>
      <w:t>77</w:t>
    </w:r>
    <w:r>
      <w:rPr>
        <w:rStyle w:val="35"/>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CDD11"/>
    <w:multiLevelType w:val="singleLevel"/>
    <w:tmpl w:val="8FECDD11"/>
    <w:lvl w:ilvl="0" w:tentative="0">
      <w:start w:val="1"/>
      <w:numFmt w:val="chineseCounting"/>
      <w:suff w:val="nothing"/>
      <w:lvlText w:val="%1、"/>
      <w:lvlJc w:val="left"/>
      <w:pPr>
        <w:ind w:left="0" w:firstLine="397"/>
      </w:pPr>
      <w:rPr>
        <w:rFonts w:hint="eastAsia"/>
      </w:rPr>
    </w:lvl>
  </w:abstractNum>
  <w:abstractNum w:abstractNumId="1">
    <w:nsid w:val="90B6ADAE"/>
    <w:multiLevelType w:val="singleLevel"/>
    <w:tmpl w:val="90B6ADAE"/>
    <w:lvl w:ilvl="0" w:tentative="0">
      <w:start w:val="1"/>
      <w:numFmt w:val="chineseCounting"/>
      <w:suff w:val="nothing"/>
      <w:lvlText w:val="%1、"/>
      <w:lvlJc w:val="left"/>
      <w:pPr>
        <w:ind w:left="0" w:firstLine="397"/>
      </w:pPr>
      <w:rPr>
        <w:rFonts w:hint="eastAsia"/>
      </w:rPr>
    </w:lvl>
  </w:abstractNum>
  <w:abstractNum w:abstractNumId="2">
    <w:nsid w:val="94B4808B"/>
    <w:multiLevelType w:val="singleLevel"/>
    <w:tmpl w:val="94B4808B"/>
    <w:lvl w:ilvl="0" w:tentative="0">
      <w:start w:val="1"/>
      <w:numFmt w:val="chineseCounting"/>
      <w:suff w:val="nothing"/>
      <w:lvlText w:val="%1、"/>
      <w:lvlJc w:val="left"/>
      <w:pPr>
        <w:ind w:left="0" w:firstLine="397"/>
      </w:pPr>
      <w:rPr>
        <w:rFonts w:hint="eastAsia"/>
      </w:rPr>
    </w:lvl>
  </w:abstractNum>
  <w:abstractNum w:abstractNumId="3">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4">
    <w:nsid w:val="CD0F0B63"/>
    <w:multiLevelType w:val="multilevel"/>
    <w:tmpl w:val="CD0F0B63"/>
    <w:lvl w:ilvl="0" w:tentative="0">
      <w:start w:val="1"/>
      <w:numFmt w:val="japaneseCounting"/>
      <w:lvlText w:val="%1、"/>
      <w:lvlJc w:val="left"/>
      <w:pPr>
        <w:ind w:left="900" w:hanging="480"/>
      </w:pPr>
      <w:rPr>
        <w:rFonts w:hint="default"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CDDAD9DF"/>
    <w:multiLevelType w:val="singleLevel"/>
    <w:tmpl w:val="CDDAD9DF"/>
    <w:lvl w:ilvl="0" w:tentative="0">
      <w:start w:val="1"/>
      <w:numFmt w:val="chineseCounting"/>
      <w:suff w:val="nothing"/>
      <w:lvlText w:val="%1、"/>
      <w:lvlJc w:val="left"/>
      <w:pPr>
        <w:ind w:left="0" w:firstLine="420"/>
      </w:pPr>
      <w:rPr>
        <w:rFonts w:hint="eastAsia"/>
      </w:rPr>
    </w:lvl>
  </w:abstractNum>
  <w:abstractNum w:abstractNumId="6">
    <w:nsid w:val="01521BD9"/>
    <w:multiLevelType w:val="singleLevel"/>
    <w:tmpl w:val="01521BD9"/>
    <w:lvl w:ilvl="0" w:tentative="0">
      <w:start w:val="1"/>
      <w:numFmt w:val="chineseCounting"/>
      <w:suff w:val="nothing"/>
      <w:lvlText w:val="%1、"/>
      <w:lvlJc w:val="left"/>
      <w:pPr>
        <w:ind w:left="0" w:firstLine="420"/>
      </w:pPr>
      <w:rPr>
        <w:rFonts w:hint="eastAsia"/>
      </w:rPr>
    </w:lvl>
  </w:abstractNum>
  <w:abstractNum w:abstractNumId="7">
    <w:nsid w:val="038324CA"/>
    <w:multiLevelType w:val="singleLevel"/>
    <w:tmpl w:val="038324CA"/>
    <w:lvl w:ilvl="0" w:tentative="0">
      <w:start w:val="1"/>
      <w:numFmt w:val="chineseCounting"/>
      <w:suff w:val="nothing"/>
      <w:lvlText w:val="%1、"/>
      <w:lvlJc w:val="left"/>
      <w:pPr>
        <w:ind w:left="0" w:firstLine="397"/>
      </w:pPr>
      <w:rPr>
        <w:rFonts w:hint="eastAsia"/>
      </w:rPr>
    </w:lvl>
  </w:abstractNum>
  <w:abstractNum w:abstractNumId="8">
    <w:nsid w:val="09617DE2"/>
    <w:multiLevelType w:val="multilevel"/>
    <w:tmpl w:val="09617DE2"/>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2A511FF3"/>
    <w:multiLevelType w:val="multilevel"/>
    <w:tmpl w:val="2A511FF3"/>
    <w:lvl w:ilvl="0" w:tentative="0">
      <w:start w:val="1"/>
      <w:numFmt w:val="japaneseCounting"/>
      <w:lvlText w:val="%1、"/>
      <w:lvlJc w:val="left"/>
      <w:pPr>
        <w:ind w:left="900" w:hanging="480"/>
      </w:pPr>
      <w:rPr>
        <w:rFonts w:hint="default"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A53DCAC"/>
    <w:multiLevelType w:val="singleLevel"/>
    <w:tmpl w:val="2A53DCAC"/>
    <w:lvl w:ilvl="0" w:tentative="0">
      <w:start w:val="1"/>
      <w:numFmt w:val="decimal"/>
      <w:suff w:val="nothing"/>
      <w:lvlText w:val="%1、"/>
      <w:lvlJc w:val="left"/>
    </w:lvl>
  </w:abstractNum>
  <w:abstractNum w:abstractNumId="11">
    <w:nsid w:val="3DCDF1D3"/>
    <w:multiLevelType w:val="singleLevel"/>
    <w:tmpl w:val="3DCDF1D3"/>
    <w:lvl w:ilvl="0" w:tentative="0">
      <w:start w:val="1"/>
      <w:numFmt w:val="chineseCounting"/>
      <w:suff w:val="nothing"/>
      <w:lvlText w:val="%1、"/>
      <w:lvlJc w:val="left"/>
      <w:pPr>
        <w:ind w:left="0" w:firstLine="420"/>
      </w:pPr>
      <w:rPr>
        <w:rFonts w:hint="eastAsia"/>
      </w:rPr>
    </w:lvl>
  </w:abstractNum>
  <w:abstractNum w:abstractNumId="12">
    <w:nsid w:val="4335068B"/>
    <w:multiLevelType w:val="singleLevel"/>
    <w:tmpl w:val="4335068B"/>
    <w:lvl w:ilvl="0" w:tentative="0">
      <w:start w:val="1"/>
      <w:numFmt w:val="decimal"/>
      <w:suff w:val="nothing"/>
      <w:lvlText w:val="%1、"/>
      <w:lvlJc w:val="left"/>
      <w:pPr>
        <w:tabs>
          <w:tab w:val="left" w:pos="0"/>
        </w:tabs>
        <w:ind w:left="0" w:firstLine="397"/>
      </w:pPr>
      <w:rPr>
        <w:rFonts w:hint="default"/>
      </w:rPr>
    </w:lvl>
  </w:abstractNum>
  <w:abstractNum w:abstractNumId="13">
    <w:nsid w:val="4BA43732"/>
    <w:multiLevelType w:val="singleLevel"/>
    <w:tmpl w:val="4BA43732"/>
    <w:lvl w:ilvl="0" w:tentative="0">
      <w:start w:val="1"/>
      <w:numFmt w:val="chineseCounting"/>
      <w:suff w:val="nothing"/>
      <w:lvlText w:val="%1、"/>
      <w:lvlJc w:val="left"/>
      <w:pPr>
        <w:ind w:left="0" w:firstLine="397"/>
      </w:pPr>
      <w:rPr>
        <w:rFonts w:hint="eastAsia"/>
      </w:rPr>
    </w:lvl>
  </w:abstractNum>
  <w:abstractNum w:abstractNumId="14">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669936A2"/>
    <w:multiLevelType w:val="multilevel"/>
    <w:tmpl w:val="669936A2"/>
    <w:lvl w:ilvl="0" w:tentative="0">
      <w:start w:val="1"/>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6">
    <w:nsid w:val="74DAE1BF"/>
    <w:multiLevelType w:val="singleLevel"/>
    <w:tmpl w:val="74DAE1BF"/>
    <w:lvl w:ilvl="0" w:tentative="0">
      <w:start w:val="5"/>
      <w:numFmt w:val="chineseCounting"/>
      <w:suff w:val="nothing"/>
      <w:lvlText w:val="%1、"/>
      <w:lvlJc w:val="left"/>
      <w:rPr>
        <w:rFonts w:hint="eastAsia"/>
      </w:rPr>
    </w:lvl>
  </w:abstractNum>
  <w:num w:numId="1">
    <w:abstractNumId w:val="14"/>
  </w:num>
  <w:num w:numId="2">
    <w:abstractNumId w:val="3"/>
  </w:num>
  <w:num w:numId="3">
    <w:abstractNumId w:val="9"/>
  </w:num>
  <w:num w:numId="4">
    <w:abstractNumId w:val="8"/>
  </w:num>
  <w:num w:numId="5">
    <w:abstractNumId w:val="4"/>
  </w:num>
  <w:num w:numId="6">
    <w:abstractNumId w:val="10"/>
  </w:num>
  <w:num w:numId="7">
    <w:abstractNumId w:val="2"/>
  </w:num>
  <w:num w:numId="8">
    <w:abstractNumId w:val="1"/>
  </w:num>
  <w:num w:numId="9">
    <w:abstractNumId w:val="16"/>
  </w:num>
  <w:num w:numId="10">
    <w:abstractNumId w:val="0"/>
  </w:num>
  <w:num w:numId="11">
    <w:abstractNumId w:val="13"/>
  </w:num>
  <w:num w:numId="12">
    <w:abstractNumId w:val="7"/>
  </w:num>
  <w:num w:numId="13">
    <w:abstractNumId w:val="5"/>
  </w:num>
  <w:num w:numId="14">
    <w:abstractNumId w:val="15"/>
  </w:num>
  <w:num w:numId="15">
    <w:abstractNumId w:val="1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83734"/>
    <w:rsid w:val="012E69FA"/>
    <w:rsid w:val="01DA343F"/>
    <w:rsid w:val="037F0B26"/>
    <w:rsid w:val="059503E5"/>
    <w:rsid w:val="05D709B3"/>
    <w:rsid w:val="06710E08"/>
    <w:rsid w:val="08FD6983"/>
    <w:rsid w:val="09293C1C"/>
    <w:rsid w:val="0BF00DA4"/>
    <w:rsid w:val="0C5913DD"/>
    <w:rsid w:val="0D3433BC"/>
    <w:rsid w:val="129544B2"/>
    <w:rsid w:val="15451DDD"/>
    <w:rsid w:val="19DC576F"/>
    <w:rsid w:val="1DBC650F"/>
    <w:rsid w:val="205B13E4"/>
    <w:rsid w:val="206F557C"/>
    <w:rsid w:val="22AA393E"/>
    <w:rsid w:val="24DB5972"/>
    <w:rsid w:val="271D349F"/>
    <w:rsid w:val="2B2963D3"/>
    <w:rsid w:val="2E4F2F2D"/>
    <w:rsid w:val="2E625356"/>
    <w:rsid w:val="2F2C5770"/>
    <w:rsid w:val="30D90813"/>
    <w:rsid w:val="32D156D0"/>
    <w:rsid w:val="32EA13C6"/>
    <w:rsid w:val="349C3A1B"/>
    <w:rsid w:val="34EE008B"/>
    <w:rsid w:val="35805CB4"/>
    <w:rsid w:val="35A33BBA"/>
    <w:rsid w:val="36CA3141"/>
    <w:rsid w:val="391458A2"/>
    <w:rsid w:val="39301A51"/>
    <w:rsid w:val="3BF15DAC"/>
    <w:rsid w:val="3DFE745B"/>
    <w:rsid w:val="3E2B711B"/>
    <w:rsid w:val="3FB510C7"/>
    <w:rsid w:val="409018AF"/>
    <w:rsid w:val="412709D8"/>
    <w:rsid w:val="41627833"/>
    <w:rsid w:val="416D419A"/>
    <w:rsid w:val="421443FB"/>
    <w:rsid w:val="42297360"/>
    <w:rsid w:val="427239F0"/>
    <w:rsid w:val="42A446E2"/>
    <w:rsid w:val="4311031B"/>
    <w:rsid w:val="43426C26"/>
    <w:rsid w:val="44E76487"/>
    <w:rsid w:val="45803730"/>
    <w:rsid w:val="466D7A84"/>
    <w:rsid w:val="49B25227"/>
    <w:rsid w:val="49DD7912"/>
    <w:rsid w:val="4B863339"/>
    <w:rsid w:val="4D77632F"/>
    <w:rsid w:val="4E7C3473"/>
    <w:rsid w:val="501778F7"/>
    <w:rsid w:val="509B7FD7"/>
    <w:rsid w:val="516A7A14"/>
    <w:rsid w:val="518C7F5F"/>
    <w:rsid w:val="525973D3"/>
    <w:rsid w:val="5371335C"/>
    <w:rsid w:val="5389510F"/>
    <w:rsid w:val="53F32F94"/>
    <w:rsid w:val="56EA3915"/>
    <w:rsid w:val="5CAA7C74"/>
    <w:rsid w:val="5CF501E7"/>
    <w:rsid w:val="5E4E4400"/>
    <w:rsid w:val="60BA47AE"/>
    <w:rsid w:val="6351795F"/>
    <w:rsid w:val="64917820"/>
    <w:rsid w:val="685F15E7"/>
    <w:rsid w:val="69C53222"/>
    <w:rsid w:val="6A0856B9"/>
    <w:rsid w:val="6CEA0C57"/>
    <w:rsid w:val="6D024D8C"/>
    <w:rsid w:val="6E4C6142"/>
    <w:rsid w:val="70EA395C"/>
    <w:rsid w:val="755B22C5"/>
    <w:rsid w:val="75CC49D7"/>
    <w:rsid w:val="760870E0"/>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2"/>
    <w:qFormat/>
    <w:uiPriority w:val="0"/>
    <w:rPr>
      <w:rFonts w:ascii="宋体" w:hAnsi="Times New Roman" w:eastAsia="宋体" w:cs="Times New Roman"/>
      <w:sz w:val="18"/>
      <w:szCs w:val="18"/>
    </w:rPr>
  </w:style>
  <w:style w:type="paragraph" w:styleId="14">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5"/>
    <w:qFormat/>
    <w:uiPriority w:val="0"/>
    <w:rPr>
      <w:rFonts w:ascii="Times New Roman" w:hAnsi="Times New Roman" w:eastAsia="宋体" w:cs="Times New Roman"/>
      <w:sz w:val="48"/>
      <w:szCs w:val="48"/>
    </w:rPr>
  </w:style>
  <w:style w:type="paragraph" w:styleId="16">
    <w:name w:val="Body Text"/>
    <w:basedOn w:val="1"/>
    <w:link w:val="102"/>
    <w:qFormat/>
    <w:uiPriority w:val="0"/>
    <w:pPr>
      <w:spacing w:after="120"/>
    </w:pPr>
    <w:rPr>
      <w:rFonts w:ascii="Times New Roman" w:hAnsi="Times New Roman" w:eastAsia="宋体" w:cs="Times New Roman"/>
      <w:szCs w:val="20"/>
    </w:rPr>
  </w:style>
  <w:style w:type="paragraph" w:styleId="17">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1"/>
    <w:qFormat/>
    <w:uiPriority w:val="0"/>
    <w:rPr>
      <w:rFonts w:ascii="宋体" w:hAnsi="Courier New" w:eastAsia="宋体" w:cs="Times New Roman"/>
      <w:szCs w:val="20"/>
    </w:rPr>
  </w:style>
  <w:style w:type="paragraph" w:styleId="20">
    <w:name w:val="Date"/>
    <w:basedOn w:val="1"/>
    <w:next w:val="1"/>
    <w:link w:val="52"/>
    <w:qFormat/>
    <w:uiPriority w:val="0"/>
    <w:rPr>
      <w:rFonts w:ascii="宋体" w:hAnsi="Times New Roman" w:eastAsia="宋体" w:cs="Times New Roman"/>
      <w:b/>
      <w:sz w:val="36"/>
      <w:szCs w:val="20"/>
    </w:rPr>
  </w:style>
  <w:style w:type="paragraph" w:styleId="21">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0"/>
    <w:semiHidden/>
    <w:qFormat/>
    <w:uiPriority w:val="0"/>
    <w:rPr>
      <w:rFonts w:ascii="Times New Roman" w:hAnsi="Times New Roman" w:eastAsia="宋体" w:cs="Times New Roman"/>
      <w:sz w:val="18"/>
      <w:szCs w:val="18"/>
    </w:rPr>
  </w:style>
  <w:style w:type="paragraph" w:styleId="23">
    <w:name w:val="footer"/>
    <w:basedOn w:val="1"/>
    <w:link w:val="40"/>
    <w:unhideWhenUsed/>
    <w:qFormat/>
    <w:uiPriority w:val="99"/>
    <w:pPr>
      <w:tabs>
        <w:tab w:val="center" w:pos="4153"/>
        <w:tab w:val="right" w:pos="8306"/>
      </w:tabs>
      <w:snapToGrid w:val="0"/>
      <w:jc w:val="left"/>
    </w:pPr>
    <w:rPr>
      <w:sz w:val="18"/>
      <w:szCs w:val="18"/>
    </w:rPr>
  </w:style>
  <w:style w:type="paragraph" w:styleId="2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5"/>
    <w:qFormat/>
    <w:uiPriority w:val="0"/>
    <w:pPr>
      <w:jc w:val="center"/>
    </w:pPr>
    <w:rPr>
      <w:rFonts w:ascii="楷体_GB2312" w:hAnsi="Times New Roman" w:eastAsia="楷体_GB2312" w:cs="Times New Roman"/>
      <w:b/>
      <w:sz w:val="72"/>
      <w:szCs w:val="20"/>
    </w:rPr>
  </w:style>
  <w:style w:type="paragraph" w:styleId="29">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4"/>
    <w:next w:val="14"/>
    <w:link w:val="176"/>
    <w:qFormat/>
    <w:uiPriority w:val="0"/>
    <w:pPr>
      <w:adjustRightInd/>
      <w:spacing w:line="240" w:lineRule="auto"/>
      <w:textAlignment w:val="auto"/>
    </w:pPr>
    <w:rPr>
      <w:b/>
      <w:bCs/>
      <w:kern w:val="2"/>
      <w:sz w:val="21"/>
      <w:szCs w:val="24"/>
    </w:rPr>
  </w:style>
  <w:style w:type="table" w:styleId="33">
    <w:name w:val="Table Grid"/>
    <w:basedOn w:val="3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4"/>
    <w:link w:val="24"/>
    <w:qFormat/>
    <w:uiPriority w:val="99"/>
    <w:rPr>
      <w:sz w:val="18"/>
      <w:szCs w:val="18"/>
    </w:rPr>
  </w:style>
  <w:style w:type="character" w:customStyle="1" w:styleId="40">
    <w:name w:val="页脚 Char1"/>
    <w:basedOn w:val="34"/>
    <w:link w:val="23"/>
    <w:qFormat/>
    <w:uiPriority w:val="99"/>
    <w:rPr>
      <w:sz w:val="18"/>
      <w:szCs w:val="18"/>
    </w:rPr>
  </w:style>
  <w:style w:type="character" w:customStyle="1" w:styleId="41">
    <w:name w:val="标题 1 Char"/>
    <w:basedOn w:val="34"/>
    <w:link w:val="3"/>
    <w:qFormat/>
    <w:uiPriority w:val="0"/>
    <w:rPr>
      <w:rFonts w:ascii="Times New Roman" w:hAnsi="Times New Roman" w:eastAsia="宋体" w:cs="Times New Roman"/>
      <w:b/>
      <w:kern w:val="44"/>
      <w:sz w:val="44"/>
      <w:szCs w:val="20"/>
    </w:rPr>
  </w:style>
  <w:style w:type="character" w:customStyle="1" w:styleId="42">
    <w:name w:val="标题 2 Char"/>
    <w:basedOn w:val="34"/>
    <w:link w:val="4"/>
    <w:qFormat/>
    <w:uiPriority w:val="0"/>
    <w:rPr>
      <w:rFonts w:ascii="Arial" w:hAnsi="Arial" w:eastAsia="黑体" w:cs="Times New Roman"/>
      <w:b/>
      <w:bCs/>
      <w:sz w:val="32"/>
      <w:szCs w:val="32"/>
    </w:rPr>
  </w:style>
  <w:style w:type="character" w:customStyle="1" w:styleId="43">
    <w:name w:val="标题 3 Char"/>
    <w:basedOn w:val="34"/>
    <w:link w:val="5"/>
    <w:qFormat/>
    <w:uiPriority w:val="0"/>
    <w:rPr>
      <w:rFonts w:ascii="Times New Roman" w:hAnsi="Times New Roman" w:eastAsia="宋体" w:cs="Times New Roman"/>
      <w:b/>
      <w:sz w:val="32"/>
      <w:szCs w:val="20"/>
    </w:rPr>
  </w:style>
  <w:style w:type="character" w:customStyle="1" w:styleId="44">
    <w:name w:val="标题 4 Char"/>
    <w:basedOn w:val="34"/>
    <w:link w:val="7"/>
    <w:qFormat/>
    <w:uiPriority w:val="0"/>
    <w:rPr>
      <w:rFonts w:ascii="Arial" w:hAnsi="Arial" w:eastAsia="黑体" w:cs="Times New Roman"/>
      <w:b/>
      <w:bCs/>
      <w:sz w:val="28"/>
      <w:szCs w:val="28"/>
    </w:rPr>
  </w:style>
  <w:style w:type="character" w:customStyle="1" w:styleId="45">
    <w:name w:val="标题 5 Char"/>
    <w:basedOn w:val="34"/>
    <w:link w:val="8"/>
    <w:qFormat/>
    <w:uiPriority w:val="0"/>
    <w:rPr>
      <w:rFonts w:ascii="Times New Roman" w:hAnsi="Times New Roman" w:eastAsia="宋体" w:cs="Times New Roman"/>
      <w:b/>
      <w:bCs/>
      <w:sz w:val="28"/>
      <w:szCs w:val="28"/>
    </w:rPr>
  </w:style>
  <w:style w:type="character" w:customStyle="1" w:styleId="46">
    <w:name w:val="标题 6 Char"/>
    <w:basedOn w:val="34"/>
    <w:link w:val="9"/>
    <w:qFormat/>
    <w:uiPriority w:val="0"/>
    <w:rPr>
      <w:rFonts w:ascii="Arial" w:hAnsi="Arial" w:eastAsia="黑体" w:cs="Times New Roman"/>
      <w:b/>
      <w:bCs/>
      <w:sz w:val="24"/>
      <w:szCs w:val="24"/>
    </w:rPr>
  </w:style>
  <w:style w:type="character" w:customStyle="1" w:styleId="47">
    <w:name w:val="标题 7 Char"/>
    <w:basedOn w:val="34"/>
    <w:link w:val="10"/>
    <w:qFormat/>
    <w:uiPriority w:val="0"/>
    <w:rPr>
      <w:rFonts w:ascii="Times New Roman" w:hAnsi="Times New Roman" w:eastAsia="宋体" w:cs="Times New Roman"/>
      <w:b/>
      <w:bCs/>
      <w:sz w:val="24"/>
      <w:szCs w:val="24"/>
    </w:rPr>
  </w:style>
  <w:style w:type="character" w:customStyle="1" w:styleId="48">
    <w:name w:val="标题 8 Char"/>
    <w:basedOn w:val="34"/>
    <w:link w:val="11"/>
    <w:qFormat/>
    <w:uiPriority w:val="0"/>
    <w:rPr>
      <w:rFonts w:ascii="Arial" w:hAnsi="Arial" w:eastAsia="黑体" w:cs="Times New Roman"/>
      <w:sz w:val="24"/>
      <w:szCs w:val="24"/>
    </w:rPr>
  </w:style>
  <w:style w:type="character" w:customStyle="1" w:styleId="49">
    <w:name w:val="标题 9 Char"/>
    <w:basedOn w:val="34"/>
    <w:link w:val="12"/>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4"/>
    <w:link w:val="19"/>
    <w:qFormat/>
    <w:uiPriority w:val="0"/>
    <w:rPr>
      <w:rFonts w:ascii="宋体" w:hAnsi="Courier New" w:eastAsia="宋体" w:cs="Times New Roman"/>
      <w:szCs w:val="20"/>
    </w:rPr>
  </w:style>
  <w:style w:type="character" w:customStyle="1" w:styleId="52">
    <w:name w:val="日期 Char"/>
    <w:basedOn w:val="34"/>
    <w:link w:val="20"/>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5"/>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6"/>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6"/>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4"/>
    <w:link w:val="16"/>
    <w:qFormat/>
    <w:uiPriority w:val="0"/>
    <w:rPr>
      <w:rFonts w:ascii="Times New Roman" w:hAnsi="Times New Roman" w:eastAsia="宋体" w:cs="Times New Roman"/>
      <w:szCs w:val="20"/>
    </w:rPr>
  </w:style>
  <w:style w:type="character" w:customStyle="1" w:styleId="103">
    <w:name w:val="正文文本缩进 Char"/>
    <w:basedOn w:val="34"/>
    <w:link w:val="17"/>
    <w:qFormat/>
    <w:uiPriority w:val="0"/>
    <w:rPr>
      <w:rFonts w:ascii="Times New Roman" w:hAnsi="Times New Roman" w:eastAsia="宋体" w:cs="Times New Roman"/>
      <w:szCs w:val="20"/>
    </w:rPr>
  </w:style>
  <w:style w:type="character" w:customStyle="1" w:styleId="104">
    <w:name w:val="副标题 Char"/>
    <w:basedOn w:val="34"/>
    <w:link w:val="25"/>
    <w:qFormat/>
    <w:uiPriority w:val="0"/>
    <w:rPr>
      <w:rFonts w:ascii="Arial" w:hAnsi="Arial" w:eastAsia="宋体" w:cs="Arial"/>
      <w:b/>
      <w:bCs/>
      <w:kern w:val="28"/>
      <w:sz w:val="32"/>
      <w:szCs w:val="32"/>
    </w:rPr>
  </w:style>
  <w:style w:type="character" w:customStyle="1" w:styleId="105">
    <w:name w:val="正文文本 2 Char"/>
    <w:basedOn w:val="34"/>
    <w:link w:val="28"/>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4"/>
    <w:link w:val="21"/>
    <w:qFormat/>
    <w:uiPriority w:val="0"/>
    <w:rPr>
      <w:rFonts w:ascii="华文仿宋" w:hAnsi="华文仿宋" w:eastAsia="华文仿宋" w:cs="Times New Roman"/>
      <w:sz w:val="32"/>
      <w:szCs w:val="20"/>
    </w:rPr>
  </w:style>
  <w:style w:type="character" w:customStyle="1" w:styleId="110">
    <w:name w:val="批注框文本 Char"/>
    <w:basedOn w:val="34"/>
    <w:link w:val="22"/>
    <w:semiHidden/>
    <w:qFormat/>
    <w:uiPriority w:val="0"/>
    <w:rPr>
      <w:rFonts w:ascii="Times New Roman" w:hAnsi="Times New Roman" w:eastAsia="宋体" w:cs="Times New Roman"/>
      <w:sz w:val="18"/>
      <w:szCs w:val="18"/>
    </w:rPr>
  </w:style>
  <w:style w:type="character" w:customStyle="1" w:styleId="111">
    <w:name w:val="正文文本缩进 3 Char"/>
    <w:basedOn w:val="34"/>
    <w:link w:val="27"/>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4"/>
    <w:link w:val="14"/>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4"/>
    <w:link w:val="30"/>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4"/>
    <w:link w:val="15"/>
    <w:qFormat/>
    <w:uiPriority w:val="0"/>
    <w:rPr>
      <w:rFonts w:ascii="Times New Roman" w:hAnsi="Times New Roman" w:eastAsia="宋体" w:cs="Times New Roman"/>
      <w:sz w:val="48"/>
      <w:szCs w:val="48"/>
    </w:rPr>
  </w:style>
  <w:style w:type="character" w:customStyle="1" w:styleId="176">
    <w:name w:val="批注主题 Char"/>
    <w:basedOn w:val="125"/>
    <w:link w:val="31"/>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4"/>
    <w:semiHidden/>
    <w:qFormat/>
    <w:uiPriority w:val="99"/>
    <w:rPr>
      <w:rFonts w:ascii="Microsoft YaHei UI" w:eastAsia="Microsoft YaHei UI"/>
      <w:sz w:val="18"/>
      <w:szCs w:val="18"/>
    </w:rPr>
  </w:style>
  <w:style w:type="character" w:customStyle="1" w:styleId="202">
    <w:name w:val="文档结构图 Char"/>
    <w:link w:val="13"/>
    <w:qFormat/>
    <w:uiPriority w:val="0"/>
    <w:rPr>
      <w:rFonts w:ascii="宋体" w:hAnsi="Times New Roman" w:eastAsia="宋体" w:cs="Times New Roman"/>
      <w:sz w:val="18"/>
      <w:szCs w:val="18"/>
    </w:rPr>
  </w:style>
  <w:style w:type="character" w:customStyle="1" w:styleId="203">
    <w:name w:val="HTML 预设格式 字符"/>
    <w:basedOn w:val="34"/>
    <w:semiHidden/>
    <w:qFormat/>
    <w:uiPriority w:val="99"/>
    <w:rPr>
      <w:rFonts w:ascii="Courier New" w:hAnsi="Courier New" w:cs="Courier New"/>
      <w:sz w:val="20"/>
      <w:szCs w:val="20"/>
    </w:rPr>
  </w:style>
  <w:style w:type="character" w:customStyle="1" w:styleId="204">
    <w:name w:val="HTML 预设格式 Char"/>
    <w:link w:val="29"/>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11384</Words>
  <Characters>12529</Characters>
  <Lines>12</Lines>
  <Paragraphs>17</Paragraphs>
  <TotalTime>8</TotalTime>
  <ScaleCrop>false</ScaleCrop>
  <LinksUpToDate>false</LinksUpToDate>
  <CharactersWithSpaces>12934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2023-05-23T00:35:18Z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9FD8FAB122B84E67BC4BE70DFEA90FF6_13</vt:lpwstr>
  </property>
</Properties>
</file>