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电子控温系统</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包一：电子控温系统</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包</w:t>
      </w:r>
      <w:r>
        <w:rPr>
          <w:rFonts w:hint="eastAsia" w:ascii="宋体" w:hAnsi="宋体" w:cs="宋体"/>
          <w:kern w:val="0"/>
          <w:sz w:val="24"/>
          <w:szCs w:val="24"/>
          <w:lang w:val="en-US" w:eastAsia="zh-CN"/>
        </w:rPr>
        <w:t>二</w:t>
      </w:r>
      <w:r>
        <w:rPr>
          <w:rFonts w:hint="eastAsia" w:ascii="宋体" w:hAnsi="宋体" w:eastAsia="宋体" w:cs="宋体"/>
          <w:kern w:val="0"/>
          <w:sz w:val="24"/>
          <w:szCs w:val="24"/>
          <w:lang w:val="en-US" w:eastAsia="zh-CN"/>
        </w:rPr>
        <w:t>：</w:t>
      </w:r>
      <w:r>
        <w:rPr>
          <w:rFonts w:hint="eastAsia" w:ascii="宋体" w:hAnsi="宋体" w:eastAsia="宋体" w:cs="Times New Roman"/>
          <w:sz w:val="24"/>
          <w:szCs w:val="24"/>
          <w:lang w:val="en-US" w:eastAsia="zh-CN"/>
        </w:rPr>
        <w:t>POCT（心肺五项）</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18</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23</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516880880"/>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电子控温系统</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电子控温系统</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23</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电子控温系统</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贰套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2</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水温温度控制范围：4-40℃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升温/降温双重功能：具备升温（26-40℃）与降温（4-25℃）双重功能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空载平均降温速度与升温速度：平均降温速度≥1.3℃/分钟；平均升温速度≥0.8℃/分钟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负载最大平均降温速度与升温速度：平均降温速度≥2.9℃/分钟；平均升温速度≥1℃/分钟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体温监测：具有体表温度和体腔温度两种专用探头，目标温度设置范围：降温30-40℃，升温30-37℃，监测精度±0.1℃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体温监测报警：双路体温监测报警均可同时独立设置体温下限和（或）体温上限，体温超限时报警并停止输出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输出控制方式：四路两组输出，同一侧两路为一组，左右分别控制，双毯双帽可同时工作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定时范围：1-99小时或长期运行，可自动计时（包括倒计时）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lang w:eastAsia="zh-CN"/>
        </w:rPr>
        <w:t>、</w:t>
      </w:r>
      <w:r>
        <w:rPr>
          <w:rFonts w:hint="eastAsia" w:ascii="宋体" w:hAnsi="宋体" w:eastAsia="宋体" w:cs="宋体"/>
          <w:sz w:val="24"/>
        </w:rPr>
        <w:t>人机交互方式：中文及图标显示，方便夜间及紧急情况下使用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lang w:eastAsia="zh-CN"/>
        </w:rPr>
        <w:t>、</w:t>
      </w:r>
      <w:r>
        <w:rPr>
          <w:rFonts w:hint="eastAsia" w:ascii="宋体" w:hAnsi="宋体" w:eastAsia="宋体" w:cs="宋体"/>
          <w:sz w:val="24"/>
        </w:rPr>
        <w:t>固化程序：内置</w:t>
      </w:r>
      <w:r>
        <w:rPr>
          <w:rFonts w:hint="eastAsia" w:ascii="宋体" w:hAnsi="宋体" w:eastAsia="宋体" w:cs="宋体"/>
          <w:sz w:val="24"/>
          <w:lang w:val="en-US" w:eastAsia="zh-CN"/>
        </w:rPr>
        <w:t>≥</w:t>
      </w:r>
      <w:r>
        <w:rPr>
          <w:rFonts w:hint="eastAsia" w:ascii="宋体" w:hAnsi="宋体" w:eastAsia="宋体" w:cs="宋体"/>
          <w:sz w:val="24"/>
        </w:rPr>
        <w:t>10个常用固化程序，可用户自定义设置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.断电保护功能：具备断电保护功能，断电时再通电开机后，仪器自动运行断电前的程序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噪声控制：正常工作噪声≤55dB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毯/帽设计：TPU材质毯/帽采用蜂窝设计，保证液体流动性，降温快且均匀；冰帽为贴敷式设计，低温时柔软，贴近患者皮肤，体感舒适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快速接头设计：采用进口双向快速液压接头，密封性好，无液体喷溅，方便操作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故障智能诊断：具有水量不足、传感器松脱等智能提示功能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毯帽存储便捷性：主机附带毯帽存储篮，方便毯帽的收纳管理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18</w:t>
      </w:r>
      <w:r>
        <w:rPr>
          <w:rFonts w:hint="eastAsia" w:ascii="宋体" w:hAnsi="宋体" w:eastAsia="宋体" w:cs="宋体"/>
          <w:sz w:val="24"/>
          <w:lang w:eastAsia="zh-CN"/>
        </w:rPr>
        <w:t>、</w:t>
      </w:r>
      <w:r>
        <w:rPr>
          <w:rFonts w:hint="eastAsia" w:ascii="宋体" w:hAnsi="宋体" w:eastAsia="宋体" w:cs="宋体"/>
          <w:sz w:val="24"/>
        </w:rPr>
        <w:t>整机尺寸和质量：≤40Kg，整机尺寸（长×宽×高</w:t>
      </w:r>
      <w:r>
        <w:rPr>
          <w:rFonts w:hint="eastAsia" w:ascii="宋体" w:hAnsi="宋体" w:eastAsia="宋体" w:cs="宋体"/>
          <w:sz w:val="24"/>
          <w:lang w:eastAsia="zh-CN"/>
        </w:rPr>
        <w:t>）</w:t>
      </w:r>
      <w:r>
        <w:rPr>
          <w:rFonts w:hint="eastAsia" w:ascii="宋体" w:hAnsi="宋体" w:eastAsia="宋体" w:cs="宋体"/>
          <w:sz w:val="24"/>
        </w:rPr>
        <w:t>≤500mm×320mm×902mm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★19、整机原厂质保≥6年，出保后费率≤3%</w:t>
      </w:r>
    </w:p>
    <w:p>
      <w:pPr>
        <w:spacing w:line="480" w:lineRule="auto"/>
        <w:rPr>
          <w:rFonts w:hint="eastAsia" w:asciiTheme="minorEastAsia" w:hAnsiTheme="minorEastAsia" w:eastAsiaTheme="minorEastAsia"/>
          <w:sz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w:t>
      </w:r>
      <w:r>
        <w:rPr>
          <w:rFonts w:hint="eastAsia" w:ascii="宋体" w:hAnsi="宋体" w:eastAsia="宋体" w:cs="Times New Roman"/>
          <w:b/>
          <w:sz w:val="24"/>
          <w:szCs w:val="24"/>
          <w:lang w:val="en-US" w:eastAsia="zh-CN"/>
        </w:rPr>
        <w:t>二</w:t>
      </w:r>
      <w:r>
        <w:rPr>
          <w:rFonts w:hint="eastAsia" w:ascii="宋体" w:hAnsi="宋体" w:eastAsia="宋体" w:cs="Times New Roman"/>
          <w:b/>
          <w:sz w:val="24"/>
          <w:szCs w:val="24"/>
        </w:rPr>
        <w:t>：</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POCT（心肺五项）</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．画面显示：≥10英寸彩色触摸屏。</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．操作方式：至少支持触摸操作。</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外接口：至少支持USB接口，以太网接口，通信接口。</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．数据传输：支持单/双向LIS系统。</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 储存空间：可储存≥100000条检测结果。</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.急诊功能：可打断当前测试并插入急诊位</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 打印模式：至少可外接USB打印机，外接热敏打印机。</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．样本类型：至少包含全血、血清、血浆、末梢血、尿液。</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9</w:t>
      </w:r>
      <w:r>
        <w:rPr>
          <w:rFonts w:hint="eastAsia" w:ascii="宋体" w:hAnsi="宋体" w:eastAsia="宋体" w:cs="宋体"/>
          <w:color w:val="auto"/>
          <w:kern w:val="0"/>
          <w:sz w:val="24"/>
        </w:rPr>
        <w:t>. 测试速度：≥150T/H。</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．通道数：≥25敷育通道，至少支持急诊功能。</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 卡仓位：≥6个</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 样本位：≥40个样本连续进样</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上样方式：至少支持原始采血管上样，穿刺吸样，支持带帽和不戴帽混合上样</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 除湿干燥：机内自动除湿功能，保证试剂卡存储的干燥环境要求</w:t>
      </w:r>
    </w:p>
    <w:p>
      <w:pPr>
        <w:widowControl/>
        <w:numPr>
          <w:ilvl w:val="0"/>
          <w:numId w:val="0"/>
        </w:numPr>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15.</w:t>
      </w:r>
      <w:r>
        <w:rPr>
          <w:rFonts w:hint="eastAsia" w:ascii="宋体" w:hAnsi="宋体" w:eastAsia="宋体" w:cs="宋体"/>
          <w:color w:val="auto"/>
          <w:kern w:val="0"/>
          <w:sz w:val="24"/>
          <w:lang w:val="en-US" w:eastAsia="zh-CN"/>
        </w:rPr>
        <w:tab/>
      </w:r>
      <w:r>
        <w:rPr>
          <w:rFonts w:hint="eastAsia" w:ascii="宋体" w:hAnsi="宋体" w:eastAsia="宋体" w:cs="宋体"/>
          <w:color w:val="auto"/>
          <w:kern w:val="0"/>
          <w:sz w:val="24"/>
        </w:rPr>
        <w:t>检测模式：至少支持孵育反应检测</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 校准模式：至少支持RFID自动录入校准曲线。</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 自动化功能：至少支持条形码自动识别、自动混匀、吸样、加卡、加样、孵育和检测。</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18</w:t>
      </w:r>
      <w:r>
        <w:rPr>
          <w:rFonts w:hint="eastAsia" w:ascii="宋体" w:hAnsi="宋体" w:eastAsia="宋体" w:cs="宋体"/>
          <w:color w:val="auto"/>
          <w:kern w:val="0"/>
          <w:sz w:val="24"/>
        </w:rPr>
        <w:t>. 温度控制系统：具有孵育位恒温加热，提供检测环境。</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19</w:t>
      </w:r>
      <w:r>
        <w:rPr>
          <w:rFonts w:hint="eastAsia" w:ascii="宋体" w:hAnsi="宋体" w:eastAsia="宋体" w:cs="宋体"/>
          <w:color w:val="auto"/>
          <w:kern w:val="0"/>
          <w:sz w:val="24"/>
        </w:rPr>
        <w:t>. 至少具有开机自检、断电保护、运行状态实时监控</w:t>
      </w:r>
      <w:r>
        <w:rPr>
          <w:rFonts w:hint="eastAsia" w:ascii="宋体" w:hAnsi="宋体" w:eastAsia="宋体" w:cs="宋体"/>
          <w:strike/>
          <w:color w:val="auto"/>
          <w:kern w:val="0"/>
          <w:sz w:val="24"/>
        </w:rPr>
        <w:t>等</w:t>
      </w:r>
      <w:r>
        <w:rPr>
          <w:rFonts w:hint="eastAsia" w:ascii="宋体" w:hAnsi="宋体" w:eastAsia="宋体" w:cs="宋体"/>
          <w:color w:val="auto"/>
          <w:kern w:val="0"/>
          <w:sz w:val="24"/>
        </w:rPr>
        <w:t>功能。</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 检测方法：至少支持干式免疫荧光层析技术。</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 检测时间：出检测结果＜15min。</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 稳定的光电信号通路，光学CV值：＜1%</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3</w:t>
      </w:r>
      <w:r>
        <w:rPr>
          <w:rFonts w:hint="eastAsia" w:ascii="宋体" w:hAnsi="宋体" w:eastAsia="宋体" w:cs="宋体"/>
          <w:color w:val="auto"/>
          <w:sz w:val="24"/>
        </w:rPr>
        <w:t>.整机原厂终身质保</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6FE00AB"/>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C70162B"/>
    <w:rsid w:val="1D387A05"/>
    <w:rsid w:val="1DBC650F"/>
    <w:rsid w:val="1E4F1A12"/>
    <w:rsid w:val="206F557C"/>
    <w:rsid w:val="21452BB3"/>
    <w:rsid w:val="22AA393E"/>
    <w:rsid w:val="22E569AE"/>
    <w:rsid w:val="233F4233"/>
    <w:rsid w:val="2413315A"/>
    <w:rsid w:val="246B6A3F"/>
    <w:rsid w:val="252C3901"/>
    <w:rsid w:val="2598727A"/>
    <w:rsid w:val="25B97D43"/>
    <w:rsid w:val="26600703"/>
    <w:rsid w:val="271D349F"/>
    <w:rsid w:val="275B1B2A"/>
    <w:rsid w:val="275E3B93"/>
    <w:rsid w:val="28BA5071"/>
    <w:rsid w:val="293C7F4B"/>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576131F"/>
    <w:rsid w:val="45FB77F2"/>
    <w:rsid w:val="4668169A"/>
    <w:rsid w:val="46FF153C"/>
    <w:rsid w:val="47022DEF"/>
    <w:rsid w:val="49B25227"/>
    <w:rsid w:val="4B863339"/>
    <w:rsid w:val="4C2652B7"/>
    <w:rsid w:val="4D25098E"/>
    <w:rsid w:val="4D77632F"/>
    <w:rsid w:val="4E7C3473"/>
    <w:rsid w:val="4EC83D94"/>
    <w:rsid w:val="501778F7"/>
    <w:rsid w:val="511278FC"/>
    <w:rsid w:val="52B54FEA"/>
    <w:rsid w:val="52C021AE"/>
    <w:rsid w:val="52FA7E95"/>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71647B"/>
    <w:rsid w:val="5F9429F0"/>
    <w:rsid w:val="60046872"/>
    <w:rsid w:val="6042276E"/>
    <w:rsid w:val="60BA47AE"/>
    <w:rsid w:val="61BB23BB"/>
    <w:rsid w:val="63194A75"/>
    <w:rsid w:val="6343656A"/>
    <w:rsid w:val="63D92820"/>
    <w:rsid w:val="64917820"/>
    <w:rsid w:val="64E62E4E"/>
    <w:rsid w:val="67F0315B"/>
    <w:rsid w:val="685F15E7"/>
    <w:rsid w:val="695A7333"/>
    <w:rsid w:val="69D2171A"/>
    <w:rsid w:val="6A0856B9"/>
    <w:rsid w:val="6A141F42"/>
    <w:rsid w:val="6A1879E8"/>
    <w:rsid w:val="6B792AC7"/>
    <w:rsid w:val="6BBC2157"/>
    <w:rsid w:val="6C5B0719"/>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2</TotalTime>
  <ScaleCrop>false</ScaleCrop>
  <LinksUpToDate>false</LinksUpToDate>
  <CharactersWithSpaces>9552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2023-10-17T06:42:31Z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989706D8F8654E5197F6BCD04210B71A_13</vt:lpwstr>
  </property>
</Properties>
</file>