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pacing w:line="360" w:lineRule="auto"/>
        <w:jc w:val="center"/>
        <w:rPr>
          <w:rFonts w:ascii="宋体" w:hAnsi="宋体" w:eastAsia="宋体" w:cs="Times New Roman"/>
          <w:b/>
          <w:sz w:val="44"/>
          <w:szCs w:val="44"/>
        </w:rPr>
      </w:pPr>
      <w:bookmarkStart w:id="0" w:name="_Toc9066358"/>
      <w:r>
        <w:rPr>
          <w:rFonts w:hint="eastAsia" w:ascii="宋体" w:hAnsi="宋体" w:eastAsia="宋体" w:cs="Times New Roman"/>
          <w:b/>
          <w:sz w:val="44"/>
          <w:szCs w:val="44"/>
        </w:rPr>
        <w:t>等离子消毒净化设备招标文件</w:t>
      </w: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rPr>
      </w:pPr>
      <w:r>
        <w:rPr>
          <w:rFonts w:ascii="宋体" w:hAnsi="宋体" w:eastAsia="宋体" w:cs="Times New Roman"/>
          <w:b/>
          <w:sz w:val="36"/>
          <w:szCs w:val="36"/>
        </w:rPr>
        <w:t>202</w:t>
      </w:r>
      <w:r>
        <w:rPr>
          <w:rFonts w:hint="eastAsia" w:ascii="宋体" w:hAnsi="宋体" w:eastAsia="宋体" w:cs="Times New Roman"/>
          <w:b/>
          <w:sz w:val="36"/>
          <w:szCs w:val="36"/>
        </w:rPr>
        <w:t>2</w:t>
      </w:r>
      <w:r>
        <w:rPr>
          <w:rFonts w:ascii="宋体" w:hAnsi="宋体" w:eastAsia="宋体" w:cs="Times New Roman"/>
          <w:b/>
          <w:sz w:val="36"/>
          <w:szCs w:val="36"/>
        </w:rPr>
        <w:t>年</w:t>
      </w:r>
      <w:r>
        <w:rPr>
          <w:rFonts w:hint="eastAsia" w:ascii="宋体" w:hAnsi="宋体" w:eastAsia="宋体" w:cs="Times New Roman"/>
          <w:b/>
          <w:sz w:val="36"/>
          <w:szCs w:val="36"/>
        </w:rPr>
        <w:t>5</w:t>
      </w:r>
      <w:r>
        <w:rPr>
          <w:rFonts w:ascii="宋体" w:hAnsi="宋体" w:eastAsia="宋体" w:cs="Times New Roman"/>
          <w:b/>
          <w:sz w:val="36"/>
          <w:szCs w:val="36"/>
        </w:rPr>
        <w:t>月</w:t>
      </w:r>
      <w:r>
        <w:rPr>
          <w:rFonts w:hint="eastAsia" w:ascii="宋体" w:hAnsi="宋体" w:eastAsia="宋体" w:cs="Times New Roman"/>
          <w:b/>
          <w:sz w:val="36"/>
          <w:szCs w:val="36"/>
        </w:rPr>
        <w:t>20</w:t>
      </w:r>
      <w:r>
        <w:rPr>
          <w:rFonts w:ascii="宋体" w:hAnsi="宋体" w:eastAsia="宋体" w:cs="Times New Roman"/>
          <w:b/>
          <w:sz w:val="36"/>
          <w:szCs w:val="36"/>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0"/>
      <w:bookmarkEnd w:id="1"/>
    </w:p>
    <w:p>
      <w:pPr>
        <w:spacing w:line="360" w:lineRule="auto"/>
        <w:ind w:left="425" w:hanging="424" w:hangingChars="177"/>
        <w:rPr>
          <w:rFonts w:ascii="宋体" w:hAnsi="宋体" w:eastAsia="宋体" w:cs="Times New Roman"/>
          <w:sz w:val="24"/>
          <w:szCs w:val="24"/>
        </w:rPr>
      </w:pPr>
      <w:bookmarkStart w:id="2" w:name="_Toc461613005"/>
      <w:bookmarkStart w:id="3" w:name="_Toc461613077"/>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宋体"/>
          <w:kern w:val="0"/>
          <w:sz w:val="24"/>
          <w:szCs w:val="24"/>
        </w:rPr>
        <w:t>（1）</w:t>
      </w:r>
      <w:bookmarkEnd w:id="2"/>
      <w:bookmarkEnd w:id="3"/>
      <w:r>
        <w:rPr>
          <w:rFonts w:hint="eastAsia" w:ascii="宋体" w:hAnsi="宋体" w:eastAsia="宋体" w:cs="宋体"/>
          <w:kern w:val="0"/>
          <w:sz w:val="24"/>
          <w:szCs w:val="24"/>
        </w:rPr>
        <w:t>等离子消毒净化设备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（2）技术要求：见本招标文件第四章“货物需求一览表及技术规格”</w:t>
      </w:r>
    </w:p>
    <w:p>
      <w:pPr>
        <w:spacing w:line="360" w:lineRule="auto"/>
        <w:ind w:left="425" w:hanging="424" w:hangingChars="177"/>
        <w:rPr>
          <w:rFonts w:ascii="宋体" w:hAnsi="宋体" w:eastAsia="宋体" w:cs="Times New Roman"/>
          <w:sz w:val="24"/>
          <w:szCs w:val="24"/>
        </w:rPr>
      </w:pPr>
      <w:bookmarkStart w:id="4" w:name="_Toc461613012"/>
      <w:bookmarkStart w:id="5" w:name="_Toc461613084"/>
      <w:r>
        <w:rPr>
          <w:rFonts w:ascii="宋体" w:hAnsi="宋体" w:eastAsia="宋体" w:cs="Times New Roman"/>
          <w:sz w:val="24"/>
          <w:szCs w:val="24"/>
        </w:rPr>
        <w:t>2</w:t>
      </w:r>
      <w:r>
        <w:rPr>
          <w:rFonts w:hint="eastAsia" w:ascii="宋体" w:hAnsi="宋体" w:eastAsia="宋体" w:cs="Times New Roman"/>
          <w:sz w:val="24"/>
          <w:szCs w:val="24"/>
        </w:rPr>
        <w:t>、有兴趣的合格潜在投标人请于</w:t>
      </w:r>
      <w:r>
        <w:rPr>
          <w:rFonts w:hint="eastAsia" w:ascii="宋体" w:hAnsi="宋体" w:eastAsia="宋体" w:cs="Times New Roman"/>
          <w:sz w:val="24"/>
          <w:szCs w:val="24"/>
          <w:highlight w:val="none"/>
        </w:rPr>
        <w:t>2022年5月23日起至2022年6月2日止</w:t>
      </w:r>
      <w:r>
        <w:rPr>
          <w:rFonts w:hint="eastAsia" w:ascii="宋体" w:hAnsi="宋体" w:eastAsia="宋体" w:cs="Times New Roman"/>
          <w:sz w:val="24"/>
          <w:szCs w:val="24"/>
        </w:rPr>
        <w:t>（星期六、日和节假日除外）来医院采购中心报名,递交投标文件。</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spacing w:line="360" w:lineRule="auto"/>
        <w:ind w:left="425" w:hanging="424" w:hangingChars="177"/>
        <w:rPr>
          <w:rFonts w:ascii="宋体" w:hAnsi="宋体" w:eastAsia="宋体" w:cs="宋体"/>
          <w:kern w:val="0"/>
          <w:sz w:val="24"/>
          <w:szCs w:val="24"/>
        </w:rPr>
      </w:pPr>
      <w:r>
        <w:rPr>
          <w:rFonts w:ascii="宋体" w:hAnsi="宋体" w:eastAsia="宋体" w:cs="Times New Roman"/>
          <w:sz w:val="24"/>
          <w:szCs w:val="24"/>
        </w:rPr>
        <w:t>4</w:t>
      </w:r>
      <w:r>
        <w:rPr>
          <w:rFonts w:hint="eastAsia" w:ascii="宋体" w:hAnsi="宋体" w:eastAsia="宋体" w:cs="Times New Roman"/>
          <w:sz w:val="24"/>
          <w:szCs w:val="24"/>
        </w:rPr>
        <w:t>、</w:t>
      </w:r>
      <w:bookmarkStart w:id="23" w:name="_GoBack"/>
      <w:r>
        <w:rPr>
          <w:rFonts w:hint="eastAsia" w:ascii="宋体" w:hAnsi="宋体" w:eastAsia="宋体" w:cs="Times New Roman"/>
          <w:sz w:val="24"/>
          <w:szCs w:val="24"/>
          <w:highlight w:val="none"/>
        </w:rPr>
        <w:t>定于2022年6月10日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rPr>
        <w:t>9</w:t>
      </w:r>
      <w:r>
        <w:rPr>
          <w:rFonts w:ascii="宋体" w:hAnsi="宋体" w:eastAsia="宋体" w:cs="Times New Roman"/>
          <w:sz w:val="24"/>
          <w:szCs w:val="24"/>
          <w:highlight w:val="none"/>
        </w:rPr>
        <w:t>:</w:t>
      </w:r>
      <w:r>
        <w:rPr>
          <w:rFonts w:hint="eastAsia" w:ascii="宋体" w:hAnsi="宋体" w:eastAsia="宋体" w:cs="Times New Roman"/>
          <w:sz w:val="24"/>
          <w:szCs w:val="24"/>
          <w:highlight w:val="none"/>
        </w:rPr>
        <w:t>3</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4"/>
      <w:bookmarkEnd w:id="5"/>
      <w:bookmarkStart w:id="6" w:name="_Toc461613013"/>
      <w:bookmarkStart w:id="7" w:name="_Toc461613085"/>
      <w:r>
        <w:rPr>
          <w:rFonts w:hint="eastAsia" w:ascii="宋体" w:hAnsi="宋体" w:eastAsia="宋体" w:cs="Times New Roman"/>
          <w:sz w:val="24"/>
          <w:szCs w:val="24"/>
          <w:highlight w:val="none"/>
        </w:rPr>
        <w:t>上海市</w:t>
      </w:r>
      <w:bookmarkEnd w:id="23"/>
      <w:r>
        <w:rPr>
          <w:rFonts w:hint="eastAsia" w:ascii="宋体" w:hAnsi="宋体" w:eastAsia="宋体" w:cs="Times New Roman"/>
          <w:sz w:val="24"/>
          <w:szCs w:val="24"/>
        </w:rPr>
        <w:t>中医医院采购中心进行院内询价。</w:t>
      </w:r>
      <w:bookmarkEnd w:id="6"/>
      <w:bookmarkEnd w:id="7"/>
      <w:bookmarkStart w:id="8" w:name="OLE_LINK16"/>
      <w:bookmarkStart w:id="9" w:name="OLE_LINK11"/>
    </w:p>
    <w:bookmarkEnd w:id="8"/>
    <w:bookmarkEnd w:id="9"/>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联系人：金倩</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0" w:name="_Toc9066359"/>
      <w:bookmarkStart w:id="11" w:name="_Toc11326093"/>
      <w:bookmarkStart w:id="12"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0"/>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w:t>
            </w:r>
            <w:r>
              <w:rPr>
                <w:rFonts w:ascii="宋体" w:hAnsi="宋体" w:eastAsia="宋体" w:cs="Times New Roman"/>
                <w:sz w:val="24"/>
                <w:szCs w:val="20"/>
              </w:rPr>
              <w:tab/>
            </w:r>
            <w:r>
              <w:rPr>
                <w:rFonts w:hint="eastAsia" w:ascii="宋体" w:hAnsi="宋体" w:eastAsia="宋体" w:cs="Times New Roman"/>
                <w:sz w:val="24"/>
                <w:szCs w:val="20"/>
              </w:rPr>
              <w:t xml:space="preserve">  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ind w:left="360" w:firstLine="64" w:firstLineChars="27"/>
              <w:rPr>
                <w:rFonts w:ascii="宋体" w:hAnsi="宋体" w:eastAsia="宋体" w:cs="Times New Roman"/>
                <w:sz w:val="24"/>
                <w:szCs w:val="20"/>
              </w:rPr>
            </w:pPr>
            <w:r>
              <w:rPr>
                <w:rFonts w:hint="eastAsia" w:ascii="宋体" w:hAnsi="宋体" w:eastAsia="宋体" w:cs="Times New Roman"/>
                <w:sz w:val="24"/>
                <w:szCs w:val="20"/>
              </w:rPr>
              <w:t xml:space="preserve">项目名称：   </w:t>
            </w:r>
          </w:p>
          <w:p>
            <w:pPr>
              <w:autoSpaceDE w:val="0"/>
              <w:autoSpaceDN w:val="0"/>
              <w:spacing w:line="360" w:lineRule="auto"/>
              <w:ind w:left="360" w:firstLine="64" w:firstLineChars="27"/>
              <w:rPr>
                <w:rFonts w:ascii="宋体" w:hAnsi="宋体" w:eastAsia="宋体" w:cs="Times New Roman"/>
                <w:sz w:val="24"/>
                <w:szCs w:val="20"/>
              </w:rPr>
            </w:pPr>
            <w:r>
              <w:rPr>
                <w:rFonts w:hint="eastAsia" w:ascii="宋体" w:hAnsi="宋体" w:eastAsia="宋体" w:cs="Times New Roman"/>
                <w:sz w:val="24"/>
                <w:szCs w:val="20"/>
              </w:rPr>
              <w:t>等离子消毒净化设备</w:t>
            </w:r>
          </w:p>
          <w:p>
            <w:pPr>
              <w:kinsoku w:val="0"/>
              <w:autoSpaceDE w:val="0"/>
              <w:autoSpaceDN w:val="0"/>
              <w:spacing w:line="360" w:lineRule="auto"/>
              <w:ind w:right="57"/>
              <w:textAlignment w:val="bottom"/>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autoSpaceDE w:val="0"/>
              <w:autoSpaceDN w:val="0"/>
              <w:spacing w:line="360" w:lineRule="auto"/>
              <w:ind w:left="360" w:firstLine="64" w:firstLineChars="27"/>
              <w:rPr>
                <w:rFonts w:ascii="宋体" w:hAnsi="宋体" w:eastAsia="宋体" w:cs="Times New Roman"/>
                <w:sz w:val="24"/>
                <w:szCs w:val="20"/>
              </w:rPr>
            </w:pPr>
            <w:r>
              <w:rPr>
                <w:rFonts w:hint="eastAsia" w:ascii="宋体" w:hAnsi="宋体" w:eastAsia="宋体" w:cs="Times New Roman"/>
                <w:sz w:val="24"/>
                <w:szCs w:val="20"/>
              </w:rPr>
              <w:t xml:space="preserve">合同名称：   </w:t>
            </w:r>
          </w:p>
          <w:p>
            <w:pPr>
              <w:autoSpaceDE w:val="0"/>
              <w:autoSpaceDN w:val="0"/>
              <w:spacing w:line="360" w:lineRule="auto"/>
              <w:ind w:left="360" w:firstLine="64" w:firstLineChars="27"/>
              <w:rPr>
                <w:rFonts w:ascii="宋体" w:hAnsi="宋体" w:eastAsia="宋体" w:cs="Times New Roman"/>
                <w:sz w:val="24"/>
                <w:szCs w:val="20"/>
              </w:rPr>
            </w:pPr>
            <w:r>
              <w:rPr>
                <w:rFonts w:hint="eastAsia" w:ascii="宋体" w:hAnsi="宋体" w:eastAsia="宋体" w:cs="Times New Roman"/>
                <w:sz w:val="24"/>
                <w:szCs w:val="20"/>
              </w:rPr>
              <w:t>等离子消毒净化设备</w:t>
            </w:r>
          </w:p>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p>
          <w:p>
            <w:pPr>
              <w:kinsoku w:val="0"/>
              <w:autoSpaceDE w:val="0"/>
              <w:autoSpaceDN w:val="0"/>
              <w:spacing w:line="360" w:lineRule="auto"/>
              <w:ind w:left="1782" w:right="57" w:hanging="1725"/>
              <w:textAlignment w:val="bottom"/>
              <w:rPr>
                <w:rFonts w:ascii="宋体" w:hAnsi="宋体" w:eastAsia="宋体" w:cs="Times New Roman"/>
                <w:sz w:val="24"/>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w:t>
            </w:r>
            <w:r>
              <w:rPr>
                <w:rFonts w:ascii="宋体" w:hAnsi="宋体" w:eastAsia="宋体" w:cs="Times New Roman"/>
                <w:sz w:val="24"/>
                <w:szCs w:val="20"/>
              </w:rPr>
              <w:tab/>
            </w:r>
            <w:r>
              <w:rPr>
                <w:rFonts w:hint="eastAsia" w:ascii="宋体" w:hAnsi="宋体" w:eastAsia="宋体" w:cs="Times New Roman"/>
                <w:sz w:val="24"/>
                <w:szCs w:val="20"/>
              </w:rPr>
              <w:t xml:space="preserve"> 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（8）投标人开户银行在开标日前三个月内开具的资信证明原件或该原件的复印件；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（11）</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开标日期：2022年6月10日</w:t>
            </w:r>
            <w:r>
              <w:rPr>
                <w:rFonts w:ascii="宋体" w:hAnsi="宋体" w:eastAsia="宋体" w:cs="Times New Roman"/>
                <w:sz w:val="24"/>
                <w:szCs w:val="20"/>
              </w:rPr>
              <w:t>北京时间</w:t>
            </w:r>
            <w:r>
              <w:rPr>
                <w:rFonts w:hint="eastAsia" w:ascii="宋体" w:hAnsi="宋体" w:eastAsia="宋体" w:cs="Times New Roman"/>
                <w:sz w:val="24"/>
                <w:szCs w:val="20"/>
              </w:rPr>
              <w:t>9：30。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 xml:space="preserve">地点：上海市中医医院 </w:t>
            </w:r>
            <w:r>
              <w:rPr>
                <w:rFonts w:ascii="宋体" w:hAnsi="宋体" w:eastAsia="宋体" w:cs="Times New Roman"/>
                <w:sz w:val="24"/>
                <w:szCs w:val="20"/>
              </w:rPr>
              <w:t xml:space="preserve"> </w:t>
            </w:r>
            <w:r>
              <w:rPr>
                <w:rFonts w:hint="eastAsia" w:ascii="宋体" w:hAnsi="宋体" w:eastAsia="宋体" w:cs="Times New Roman"/>
                <w:sz w:val="24"/>
                <w:szCs w:val="20"/>
              </w:rPr>
              <w:t>采购处</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地址：中国上海芷江中路274号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pStyle w:val="53"/>
        <w:keepNext/>
        <w:keepLines/>
        <w:pageBreakBefore/>
        <w:numPr>
          <w:ilvl w:val="0"/>
          <w:numId w:val="2"/>
        </w:numPr>
        <w:autoSpaceDE w:val="0"/>
        <w:autoSpaceDN w:val="0"/>
        <w:spacing w:before="260" w:after="260" w:line="360" w:lineRule="auto"/>
        <w:ind w:firstLineChars="0"/>
        <w:jc w:val="center"/>
        <w:outlineLvl w:val="2"/>
        <w:rPr>
          <w:rFonts w:ascii="宋体" w:hAnsi="宋体" w:eastAsia="宋体" w:cs="Times New Roman"/>
          <w:b/>
          <w:sz w:val="36"/>
          <w:szCs w:val="20"/>
        </w:rPr>
      </w:pPr>
      <w:bookmarkStart w:id="13" w:name="_Toc9066360"/>
      <w:bookmarkStart w:id="14" w:name="_Toc11326094"/>
      <w:r>
        <w:rPr>
          <w:rFonts w:hint="eastAsia" w:ascii="宋体" w:hAnsi="宋体" w:eastAsia="宋体" w:cs="Times New Roman"/>
          <w:b/>
          <w:sz w:val="36"/>
          <w:szCs w:val="20"/>
        </w:rPr>
        <w:t>合同专用条款</w:t>
      </w:r>
      <w:bookmarkEnd w:id="13"/>
      <w:bookmarkEnd w:id="14"/>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8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联系人：金倩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卖方应按产品出厂标准供应的货物质保期内运行所需的易损件和备品备件、随机易损件、专用工具和附件、安装必须的特殊专用工具。若对备件有具体要求，详见第四章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免费保修期为合同货物验收合格后的3年或以上保持有效。其他相关要求详见第四章“货物需求一览表及技术规格”的相关条款。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pStyle w:val="53"/>
        <w:keepNext/>
        <w:keepLines/>
        <w:autoSpaceDE w:val="0"/>
        <w:autoSpaceDN w:val="0"/>
        <w:spacing w:line="360" w:lineRule="auto"/>
        <w:ind w:left="1965" w:right="73" w:firstLine="0" w:firstLineChars="0"/>
        <w:outlineLvl w:val="2"/>
        <w:rPr>
          <w:rFonts w:ascii="宋体" w:hAnsi="宋体" w:eastAsia="宋体" w:cs="Times New Roman"/>
          <w:b/>
          <w:sz w:val="36"/>
          <w:szCs w:val="20"/>
        </w:rPr>
      </w:pPr>
      <w:bookmarkStart w:id="15" w:name="_Toc9066361"/>
      <w:bookmarkStart w:id="16" w:name="_Toc11326095"/>
      <w:r>
        <w:rPr>
          <w:rFonts w:hint="eastAsia" w:ascii="宋体" w:hAnsi="宋体" w:eastAsia="宋体" w:cs="Times New Roman"/>
          <w:b/>
          <w:sz w:val="36"/>
          <w:szCs w:val="20"/>
        </w:rPr>
        <w:t>第四章、货物需求一览表及技术规格</w:t>
      </w:r>
      <w:bookmarkEnd w:id="15"/>
      <w:bookmarkEnd w:id="16"/>
    </w:p>
    <w:p>
      <w:pPr>
        <w:adjustRightInd w:val="0"/>
        <w:snapToGrid w:val="0"/>
        <w:spacing w:line="360" w:lineRule="auto"/>
        <w:jc w:val="left"/>
        <w:rPr>
          <w:rFonts w:ascii="宋体" w:hAnsi="宋体"/>
          <w:sz w:val="24"/>
        </w:rPr>
      </w:pPr>
      <w:r>
        <w:rPr>
          <w:rFonts w:hint="eastAsia" w:ascii="宋体" w:hAnsi="宋体"/>
          <w:sz w:val="24"/>
        </w:rPr>
        <w:t>一、技术参数及要求：</w:t>
      </w:r>
    </w:p>
    <w:p>
      <w:pPr>
        <w:rPr>
          <w:sz w:val="24"/>
          <w:szCs w:val="24"/>
        </w:rPr>
      </w:pPr>
      <w:r>
        <w:rPr>
          <w:color w:val="FF0000"/>
          <w:sz w:val="44"/>
          <w:szCs w:val="44"/>
        </w:rPr>
        <w:t>*</w:t>
      </w:r>
      <w:r>
        <w:rPr>
          <w:rFonts w:hint="eastAsia"/>
          <w:sz w:val="24"/>
          <w:szCs w:val="24"/>
        </w:rPr>
        <w:t>1.  集成吊顶/杀菌净化/照明，不占空间，起到安全作用打造360度杀菌消毒无</w:t>
      </w:r>
    </w:p>
    <w:p>
      <w:pPr>
        <w:ind w:firstLine="480" w:firstLineChars="200"/>
        <w:rPr>
          <w:sz w:val="24"/>
          <w:szCs w:val="24"/>
        </w:rPr>
      </w:pPr>
      <w:r>
        <w:rPr>
          <w:rFonts w:hint="eastAsia"/>
          <w:sz w:val="24"/>
          <w:szCs w:val="24"/>
        </w:rPr>
        <w:t>死角</w:t>
      </w:r>
    </w:p>
    <w:p>
      <w:pPr>
        <w:ind w:firstLine="240" w:firstLineChars="100"/>
        <w:rPr>
          <w:sz w:val="24"/>
          <w:szCs w:val="24"/>
        </w:rPr>
      </w:pPr>
      <w:r>
        <w:rPr>
          <w:rFonts w:hint="eastAsia"/>
          <w:sz w:val="24"/>
          <w:szCs w:val="24"/>
        </w:rPr>
        <w:t>2.  工作环境温度：-30-60°</w:t>
      </w:r>
      <w:r>
        <w:rPr>
          <w:sz w:val="24"/>
          <w:szCs w:val="24"/>
        </w:rPr>
        <w:t>C</w:t>
      </w:r>
      <w:r>
        <w:rPr>
          <w:rFonts w:hint="eastAsia"/>
          <w:sz w:val="24"/>
          <w:szCs w:val="24"/>
        </w:rPr>
        <w:t>温度下均可正常工作</w:t>
      </w:r>
    </w:p>
    <w:p>
      <w:pPr>
        <w:rPr>
          <w:sz w:val="24"/>
          <w:szCs w:val="24"/>
        </w:rPr>
      </w:pPr>
      <w:r>
        <w:rPr>
          <w:color w:val="FF0000"/>
          <w:sz w:val="44"/>
          <w:szCs w:val="44"/>
        </w:rPr>
        <w:t>*</w:t>
      </w:r>
      <w:r>
        <w:rPr>
          <w:rFonts w:hint="eastAsia"/>
          <w:sz w:val="24"/>
          <w:szCs w:val="24"/>
        </w:rPr>
        <w:t>3.  工作相对湿度：0-99%湿度环境中可正常工作，有效避免火灾隐患</w:t>
      </w:r>
    </w:p>
    <w:p>
      <w:pPr>
        <w:ind w:firstLine="240" w:firstLineChars="100"/>
        <w:rPr>
          <w:rFonts w:hint="eastAsia"/>
          <w:sz w:val="24"/>
          <w:szCs w:val="24"/>
        </w:rPr>
      </w:pPr>
      <w:r>
        <w:rPr>
          <w:rFonts w:hint="eastAsia"/>
          <w:sz w:val="24"/>
          <w:szCs w:val="24"/>
        </w:rPr>
        <w:t>4.  工作寿命：使用时限≥35000小时</w:t>
      </w:r>
    </w:p>
    <w:p>
      <w:pPr>
        <w:ind w:firstLine="240" w:firstLineChars="100"/>
        <w:rPr>
          <w:sz w:val="24"/>
          <w:szCs w:val="24"/>
        </w:rPr>
      </w:pPr>
      <w:r>
        <w:rPr>
          <w:rFonts w:hint="eastAsia"/>
          <w:sz w:val="24"/>
          <w:szCs w:val="24"/>
        </w:rPr>
        <w:t>5.  杀菌率：≥93.29%杀菌率，可达到院方或第三方检测标准</w:t>
      </w:r>
    </w:p>
    <w:p>
      <w:pPr>
        <w:ind w:firstLine="240" w:firstLineChars="100"/>
        <w:rPr>
          <w:sz w:val="24"/>
          <w:szCs w:val="24"/>
        </w:rPr>
      </w:pPr>
      <w:r>
        <w:rPr>
          <w:rFonts w:hint="eastAsia"/>
          <w:sz w:val="24"/>
          <w:szCs w:val="24"/>
        </w:rPr>
        <w:t>6.  使用面积：大房间≥12平方/台，小房间≤8平方/台</w:t>
      </w:r>
    </w:p>
    <w:p>
      <w:pPr>
        <w:ind w:firstLine="240" w:firstLineChars="100"/>
        <w:rPr>
          <w:sz w:val="24"/>
          <w:szCs w:val="24"/>
        </w:rPr>
      </w:pPr>
      <w:r>
        <w:rPr>
          <w:rFonts w:hint="eastAsia"/>
          <w:sz w:val="24"/>
          <w:szCs w:val="24"/>
        </w:rPr>
        <w:t>7.  功率：</w:t>
      </w:r>
      <w:r>
        <w:rPr>
          <w:sz w:val="24"/>
          <w:szCs w:val="24"/>
        </w:rPr>
        <w:t xml:space="preserve"> </w:t>
      </w:r>
      <w:r>
        <w:rPr>
          <w:rFonts w:hint="eastAsia"/>
          <w:sz w:val="24"/>
          <w:szCs w:val="24"/>
        </w:rPr>
        <w:t>&lt;45瓦/台，</w:t>
      </w:r>
    </w:p>
    <w:p>
      <w:pPr>
        <w:rPr>
          <w:sz w:val="24"/>
          <w:szCs w:val="24"/>
        </w:rPr>
      </w:pPr>
      <w:r>
        <w:rPr>
          <w:color w:val="FF0000"/>
          <w:sz w:val="44"/>
          <w:szCs w:val="44"/>
        </w:rPr>
        <w:t>*</w:t>
      </w:r>
      <w:r>
        <w:rPr>
          <w:rFonts w:hint="eastAsia"/>
          <w:sz w:val="24"/>
          <w:szCs w:val="24"/>
        </w:rPr>
        <w:t>8.  消毒方式:等离子空气净化设备可人机共存，正常工作环境下可持续使用</w:t>
      </w:r>
    </w:p>
    <w:p>
      <w:pPr>
        <w:ind w:firstLine="240" w:firstLineChars="100"/>
        <w:rPr>
          <w:sz w:val="24"/>
          <w:szCs w:val="24"/>
        </w:rPr>
      </w:pPr>
      <w:r>
        <w:rPr>
          <w:rFonts w:hint="eastAsia"/>
          <w:sz w:val="24"/>
          <w:szCs w:val="24"/>
        </w:rPr>
        <w:t>9.</w:t>
      </w:r>
      <w:r>
        <w:rPr>
          <w:sz w:val="24"/>
          <w:szCs w:val="24"/>
        </w:rPr>
        <w:t xml:space="preserve"> </w:t>
      </w:r>
      <w:r>
        <w:rPr>
          <w:rFonts w:hint="eastAsia"/>
          <w:sz w:val="24"/>
          <w:szCs w:val="24"/>
        </w:rPr>
        <w:t xml:space="preserve"> 此产品有安评报告备案</w:t>
      </w:r>
    </w:p>
    <w:p>
      <w:pPr>
        <w:ind w:firstLine="240" w:firstLineChars="100"/>
        <w:rPr>
          <w:sz w:val="24"/>
          <w:szCs w:val="24"/>
        </w:rPr>
      </w:pPr>
      <w:r>
        <w:rPr>
          <w:rFonts w:hint="eastAsia"/>
          <w:sz w:val="24"/>
          <w:szCs w:val="24"/>
        </w:rPr>
        <w:t>10.</w:t>
      </w:r>
      <w:r>
        <w:rPr>
          <w:sz w:val="24"/>
          <w:szCs w:val="24"/>
        </w:rPr>
        <w:t xml:space="preserve"> </w:t>
      </w:r>
      <w:r>
        <w:rPr>
          <w:rFonts w:hint="eastAsia"/>
          <w:sz w:val="24"/>
          <w:szCs w:val="24"/>
        </w:rPr>
        <w:t>此产品有省和市的疾控医学研究院的出具杀菌证书</w:t>
      </w:r>
    </w:p>
    <w:p>
      <w:pPr>
        <w:ind w:firstLine="240" w:firstLineChars="100"/>
        <w:rPr>
          <w:sz w:val="24"/>
          <w:szCs w:val="24"/>
        </w:rPr>
      </w:pPr>
      <w:r>
        <w:rPr>
          <w:rFonts w:hint="eastAsia"/>
          <w:sz w:val="24"/>
          <w:szCs w:val="24"/>
        </w:rPr>
        <w:t>11.</w:t>
      </w:r>
      <w:r>
        <w:rPr>
          <w:sz w:val="24"/>
          <w:szCs w:val="24"/>
        </w:rPr>
        <w:t xml:space="preserve"> </w:t>
      </w:r>
      <w:bookmarkStart w:id="17" w:name="_Hlk103589616"/>
      <w:r>
        <w:rPr>
          <w:rFonts w:hint="eastAsia"/>
          <w:sz w:val="24"/>
          <w:szCs w:val="24"/>
        </w:rPr>
        <w:t>等离子消毒产品内部不能有中效和高效及紫外线灯</w:t>
      </w:r>
      <w:bookmarkEnd w:id="17"/>
      <w:r>
        <w:rPr>
          <w:rFonts w:hint="eastAsia"/>
          <w:sz w:val="24"/>
          <w:szCs w:val="24"/>
        </w:rPr>
        <w:t>(防止2次污染，人体损伤)</w:t>
      </w:r>
    </w:p>
    <w:p>
      <w:pPr>
        <w:rPr>
          <w:sz w:val="24"/>
          <w:szCs w:val="24"/>
        </w:rPr>
      </w:pPr>
      <w:r>
        <w:rPr>
          <w:color w:val="FF0000"/>
          <w:sz w:val="44"/>
          <w:szCs w:val="44"/>
        </w:rPr>
        <w:t>*</w:t>
      </w:r>
      <w:r>
        <w:rPr>
          <w:rFonts w:hint="eastAsia"/>
          <w:sz w:val="24"/>
          <w:szCs w:val="24"/>
        </w:rPr>
        <w:t>12.</w:t>
      </w:r>
      <w:r>
        <w:rPr>
          <w:sz w:val="24"/>
          <w:szCs w:val="24"/>
        </w:rPr>
        <w:t xml:space="preserve"> </w:t>
      </w:r>
      <w:r>
        <w:rPr>
          <w:rFonts w:hint="eastAsia"/>
          <w:sz w:val="24"/>
          <w:szCs w:val="24"/>
        </w:rPr>
        <w:t>此产品有节能产品证书，符合碳排放和碳中和的需求</w:t>
      </w:r>
    </w:p>
    <w:p>
      <w:pPr>
        <w:rPr>
          <w:sz w:val="24"/>
          <w:szCs w:val="24"/>
        </w:rPr>
      </w:pPr>
      <w:r>
        <w:rPr>
          <w:color w:val="FF0000"/>
          <w:sz w:val="44"/>
          <w:szCs w:val="44"/>
        </w:rPr>
        <w:t>*</w:t>
      </w:r>
      <w:r>
        <w:rPr>
          <w:rFonts w:hint="eastAsia"/>
          <w:sz w:val="24"/>
          <w:szCs w:val="24"/>
        </w:rPr>
        <w:t>13.</w:t>
      </w:r>
      <w:r>
        <w:rPr>
          <w:sz w:val="24"/>
          <w:szCs w:val="24"/>
        </w:rPr>
        <w:t xml:space="preserve"> </w:t>
      </w:r>
      <w:r>
        <w:rPr>
          <w:rFonts w:hint="eastAsia"/>
          <w:sz w:val="24"/>
          <w:szCs w:val="24"/>
        </w:rPr>
        <w:t>此产品根据不同场所可调节等离子离子浓度</w:t>
      </w:r>
    </w:p>
    <w:p>
      <w:pPr>
        <w:ind w:firstLine="240" w:firstLineChars="100"/>
        <w:rPr>
          <w:rFonts w:hint="eastAsia"/>
          <w:sz w:val="24"/>
          <w:szCs w:val="24"/>
        </w:rPr>
      </w:pPr>
      <w:r>
        <w:rPr>
          <w:rFonts w:hint="eastAsia"/>
          <w:sz w:val="24"/>
          <w:szCs w:val="24"/>
        </w:rPr>
        <w:t>14.</w:t>
      </w:r>
      <w:r>
        <w:rPr>
          <w:sz w:val="24"/>
          <w:szCs w:val="24"/>
        </w:rPr>
        <w:t xml:space="preserve"> </w:t>
      </w:r>
      <w:r>
        <w:rPr>
          <w:rFonts w:hint="eastAsia"/>
          <w:sz w:val="24"/>
          <w:szCs w:val="24"/>
        </w:rPr>
        <w:t>质保期≥1年，质保期内有质量问题2小时内上门免费维修，</w:t>
      </w:r>
    </w:p>
    <w:p>
      <w:pPr>
        <w:ind w:left="210" w:leftChars="100"/>
        <w:rPr>
          <w:sz w:val="24"/>
          <w:szCs w:val="24"/>
        </w:rPr>
      </w:pPr>
      <w:r>
        <w:rPr>
          <w:rFonts w:hint="eastAsia"/>
          <w:sz w:val="24"/>
          <w:szCs w:val="24"/>
        </w:rPr>
        <w:t>15. 质保期过后≤200元/台/年维护费，其中包括正常使用损坏的零部件、等离子发生器等</w:t>
      </w:r>
    </w:p>
    <w:p>
      <w:pPr>
        <w:rPr>
          <w:sz w:val="24"/>
          <w:szCs w:val="24"/>
        </w:rPr>
      </w:pPr>
    </w:p>
    <w:p>
      <w:pPr>
        <w:rPr>
          <w:sz w:val="24"/>
          <w:szCs w:val="24"/>
        </w:rPr>
      </w:pPr>
    </w:p>
    <w:p>
      <w:pPr>
        <w:rPr>
          <w:sz w:val="24"/>
          <w:szCs w:val="24"/>
        </w:rPr>
      </w:pPr>
    </w:p>
    <w:p>
      <w:pPr>
        <w:rPr>
          <w:sz w:val="24"/>
          <w:szCs w:val="24"/>
        </w:rPr>
      </w:pPr>
      <w:r>
        <w:rPr>
          <w:rFonts w:hint="eastAsia"/>
          <w:sz w:val="24"/>
          <w:szCs w:val="24"/>
        </w:rPr>
        <w:t>二、评分标准：</w:t>
      </w:r>
    </w:p>
    <w:tbl>
      <w:tblPr>
        <w:tblStyle w:val="31"/>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639"/>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szCs w:val="24"/>
              </w:rPr>
            </w:pPr>
            <w:r>
              <w:rPr>
                <w:rFonts w:hint="eastAsia"/>
                <w:sz w:val="24"/>
                <w:szCs w:val="24"/>
              </w:rPr>
              <w:t>1、产品技术符合程度</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szCs w:val="24"/>
              </w:rPr>
            </w:pPr>
            <w:r>
              <w:rPr>
                <w:rFonts w:hint="eastAsia"/>
                <w:sz w:val="24"/>
                <w:szCs w:val="24"/>
              </w:rPr>
              <w:t>80分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sz w:val="24"/>
                <w:szCs w:val="24"/>
              </w:rPr>
            </w:pPr>
            <w:r>
              <w:rPr>
                <w:rFonts w:hint="eastAsia"/>
                <w:sz w:val="24"/>
                <w:szCs w:val="24"/>
              </w:rPr>
              <w:t>投标人所提供产品的技术要求应满足第三章“招标内容及要求”中所规定的要求。</w:t>
            </w:r>
          </w:p>
          <w:p>
            <w:pPr>
              <w:adjustRightInd w:val="0"/>
              <w:snapToGrid w:val="0"/>
              <w:spacing w:line="360" w:lineRule="auto"/>
              <w:jc w:val="left"/>
              <w:rPr>
                <w:sz w:val="24"/>
                <w:szCs w:val="24"/>
              </w:rPr>
            </w:pPr>
            <w:r>
              <w:rPr>
                <w:rFonts w:hint="eastAsia"/>
                <w:sz w:val="24"/>
                <w:szCs w:val="24"/>
              </w:rPr>
              <w:t>1）其中标注“★”号的为关键技术参数，对任一关键技术参数的偏离，本项不得分；</w:t>
            </w:r>
          </w:p>
          <w:p>
            <w:pPr>
              <w:adjustRightInd w:val="0"/>
              <w:snapToGrid w:val="0"/>
              <w:spacing w:line="360" w:lineRule="auto"/>
              <w:jc w:val="left"/>
              <w:rPr>
                <w:sz w:val="24"/>
                <w:szCs w:val="24"/>
              </w:rPr>
            </w:pPr>
            <w:r>
              <w:rPr>
                <w:rFonts w:hint="eastAsia"/>
                <w:sz w:val="24"/>
                <w:szCs w:val="24"/>
              </w:rPr>
              <w:t>2）其他的为一般技术参数，低于招标文件要求，有一项减2分；</w:t>
            </w:r>
          </w:p>
          <w:p>
            <w:pPr>
              <w:adjustRightInd w:val="0"/>
              <w:snapToGrid w:val="0"/>
              <w:spacing w:line="360" w:lineRule="auto"/>
              <w:jc w:val="left"/>
              <w:rPr>
                <w:sz w:val="24"/>
                <w:szCs w:val="24"/>
              </w:rPr>
            </w:pPr>
            <w:r>
              <w:rPr>
                <w:rFonts w:hint="eastAsia"/>
                <w:sz w:val="24"/>
                <w:szCs w:val="24"/>
              </w:rPr>
              <w:t>3）有超过5项一般技术参数偏离的，本项不得分。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2、服务方案</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根据投标人提供的服务方案及应急措施等情况进行综合评审。</w:t>
            </w:r>
          </w:p>
          <w:p>
            <w:pPr>
              <w:adjustRightInd w:val="0"/>
              <w:snapToGrid w:val="0"/>
              <w:spacing w:line="360" w:lineRule="auto"/>
              <w:jc w:val="left"/>
              <w:rPr>
                <w:rFonts w:ascii="宋体" w:hAnsi="宋体"/>
                <w:sz w:val="24"/>
              </w:rPr>
            </w:pPr>
            <w:r>
              <w:rPr>
                <w:rFonts w:hint="eastAsia" w:ascii="宋体" w:hAnsi="宋体"/>
                <w:sz w:val="24"/>
              </w:rPr>
              <w:t>最好，得7-10分（含）；一般，得3分-7分（含）；较差，得0分（含）-3分（含）。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3、售后服务及培训</w:t>
            </w:r>
          </w:p>
        </w:tc>
        <w:tc>
          <w:tcPr>
            <w:tcW w:w="16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10分</w:t>
            </w:r>
          </w:p>
        </w:tc>
        <w:tc>
          <w:tcPr>
            <w:tcW w:w="7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sz w:val="24"/>
              </w:rPr>
            </w:pPr>
            <w:r>
              <w:rPr>
                <w:rFonts w:hint="eastAsia" w:ascii="宋体" w:hAnsi="宋体"/>
                <w:sz w:val="24"/>
              </w:rPr>
              <w:t>根据各投标人提交的售后服务方案和培训计划等进行综合评审。</w:t>
            </w:r>
          </w:p>
          <w:p>
            <w:pPr>
              <w:adjustRightInd w:val="0"/>
              <w:snapToGrid w:val="0"/>
              <w:spacing w:line="360" w:lineRule="auto"/>
              <w:jc w:val="left"/>
              <w:rPr>
                <w:rFonts w:ascii="宋体" w:hAnsi="宋体"/>
                <w:sz w:val="24"/>
              </w:rPr>
            </w:pPr>
            <w:r>
              <w:rPr>
                <w:rFonts w:hint="eastAsia" w:ascii="宋体" w:hAnsi="宋体"/>
                <w:sz w:val="24"/>
              </w:rPr>
              <w:t>最好，得7-10分（含）；一般，得3分-7分（含）；较差，得0分（含）-3分（含）。</w:t>
            </w:r>
          </w:p>
        </w:tc>
      </w:tr>
    </w:tbl>
    <w:p>
      <w:pPr>
        <w:rPr>
          <w:sz w:val="24"/>
          <w:szCs w:val="24"/>
        </w:rPr>
      </w:pPr>
      <w: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18" w:name="_Toc11326096"/>
      <w:r>
        <w:rPr>
          <w:rFonts w:hint="eastAsia" w:ascii="宋体" w:hAnsi="宋体" w:eastAsia="宋体" w:cs="Times New Roman"/>
          <w:b/>
          <w:sz w:val="28"/>
          <w:szCs w:val="20"/>
        </w:rPr>
        <w:t>附件1：无重大违法记录承诺书（格式）</w:t>
      </w:r>
      <w:bookmarkEnd w:id="18"/>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9" w:name="_Hlk72236197"/>
      <w:r>
        <w:rPr>
          <w:rFonts w:hint="eastAsia" w:ascii="宋体" w:hAnsi="宋体" w:eastAsia="宋体" w:cs="Times New Roman"/>
          <w:sz w:val="24"/>
          <w:szCs w:val="20"/>
        </w:rPr>
        <w:t>上海市中医医院</w:t>
      </w:r>
      <w:bookmarkEnd w:id="19"/>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0" w:name="_Toc11326097"/>
      <w:r>
        <w:rPr>
          <w:rFonts w:hint="eastAsia" w:ascii="宋体" w:hAnsi="宋体" w:eastAsia="宋体" w:cs="Times New Roman"/>
          <w:b/>
          <w:sz w:val="28"/>
          <w:szCs w:val="20"/>
        </w:rPr>
        <w:t>附件2：无行贿犯罪记录声明函（格式）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1" w:name="_Toc11326098"/>
      <w:bookmarkStart w:id="22" w:name="_Toc11325633"/>
      <w:r>
        <w:rPr>
          <w:rFonts w:hint="eastAsia" w:ascii="宋体" w:hAnsi="宋体" w:eastAsia="宋体" w:cs="Times New Roman"/>
          <w:b/>
          <w:sz w:val="28"/>
          <w:szCs w:val="20"/>
        </w:rPr>
        <w:t>附件3：关于原产于特定国家（地区）特定进口商品加征关税的承诺书（格式）</w:t>
      </w:r>
      <w:bookmarkEnd w:id="21"/>
      <w:bookmarkEnd w:id="22"/>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12</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C82163C"/>
    <w:multiLevelType w:val="multilevel"/>
    <w:tmpl w:val="6C82163C"/>
    <w:lvl w:ilvl="0" w:tentative="0">
      <w:start w:val="3"/>
      <w:numFmt w:val="japaneseCounting"/>
      <w:lvlText w:val="第%1章"/>
      <w:lvlJc w:val="left"/>
      <w:pPr>
        <w:ind w:left="1965" w:hanging="1125"/>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264AA"/>
    <w:rsid w:val="00010D44"/>
    <w:rsid w:val="000125C7"/>
    <w:rsid w:val="000A47C7"/>
    <w:rsid w:val="000F4FF3"/>
    <w:rsid w:val="002264AA"/>
    <w:rsid w:val="00243F57"/>
    <w:rsid w:val="00271F47"/>
    <w:rsid w:val="002D4DDA"/>
    <w:rsid w:val="003360CE"/>
    <w:rsid w:val="00336B5A"/>
    <w:rsid w:val="00337B10"/>
    <w:rsid w:val="003A7572"/>
    <w:rsid w:val="00402BB4"/>
    <w:rsid w:val="004517E8"/>
    <w:rsid w:val="004F6870"/>
    <w:rsid w:val="00505F1B"/>
    <w:rsid w:val="00512B42"/>
    <w:rsid w:val="0059538B"/>
    <w:rsid w:val="005F752B"/>
    <w:rsid w:val="006326A9"/>
    <w:rsid w:val="00645FE5"/>
    <w:rsid w:val="006D2788"/>
    <w:rsid w:val="007116BA"/>
    <w:rsid w:val="00724E66"/>
    <w:rsid w:val="00744572"/>
    <w:rsid w:val="007A232D"/>
    <w:rsid w:val="007A775E"/>
    <w:rsid w:val="007A7FCD"/>
    <w:rsid w:val="007C52FC"/>
    <w:rsid w:val="00801EF7"/>
    <w:rsid w:val="00974D25"/>
    <w:rsid w:val="00995D1F"/>
    <w:rsid w:val="009B02D9"/>
    <w:rsid w:val="00A63753"/>
    <w:rsid w:val="00AB1295"/>
    <w:rsid w:val="00AC37E0"/>
    <w:rsid w:val="00AF1164"/>
    <w:rsid w:val="00B172F4"/>
    <w:rsid w:val="00B2559B"/>
    <w:rsid w:val="00B47510"/>
    <w:rsid w:val="00B6491E"/>
    <w:rsid w:val="00BC1451"/>
    <w:rsid w:val="00BF2D3D"/>
    <w:rsid w:val="00C20126"/>
    <w:rsid w:val="00C222A6"/>
    <w:rsid w:val="00C3745F"/>
    <w:rsid w:val="00C402DC"/>
    <w:rsid w:val="00CE2FF4"/>
    <w:rsid w:val="00D45BAF"/>
    <w:rsid w:val="00D57486"/>
    <w:rsid w:val="00D73476"/>
    <w:rsid w:val="00DC0560"/>
    <w:rsid w:val="00E255A2"/>
    <w:rsid w:val="00E5590D"/>
    <w:rsid w:val="00EB12EE"/>
    <w:rsid w:val="00EB4F5D"/>
    <w:rsid w:val="00EF21EA"/>
    <w:rsid w:val="00F1342B"/>
    <w:rsid w:val="00F40EB9"/>
    <w:rsid w:val="08F9745D"/>
    <w:rsid w:val="0C51683A"/>
    <w:rsid w:val="0E520F09"/>
    <w:rsid w:val="12D818F6"/>
    <w:rsid w:val="149E0B85"/>
    <w:rsid w:val="24621D10"/>
    <w:rsid w:val="24D96E19"/>
    <w:rsid w:val="33384C74"/>
    <w:rsid w:val="50592C6A"/>
    <w:rsid w:val="56055623"/>
    <w:rsid w:val="5CA9291F"/>
    <w:rsid w:val="7225528A"/>
    <w:rsid w:val="7B9C0B30"/>
    <w:rsid w:val="7FA0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17</Pages>
  <Words>1352</Words>
  <Characters>7713</Characters>
  <Lines>64</Lines>
  <Paragraphs>18</Paragraphs>
  <TotalTime>32</TotalTime>
  <ScaleCrop>false</ScaleCrop>
  <LinksUpToDate>false</LinksUpToDate>
  <CharactersWithSpaces>9047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2021-10-25T01:30:00Z</dcterms:created>
  <dc:creator>zhang jun</dc:creator>
  <cp:lastModifiedBy>fanfa</cp:lastModifiedBy>
  <dcterms:modified xsi:type="dcterms:W3CDTF">2022-05-22T11:31:27Z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BA3077ABCEFB4FB2862E587B28EB2AD0</vt:lpwstr>
  </property>
</Properties>
</file>